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7C93" w14:textId="70B44144" w:rsidR="000664C6" w:rsidRPr="00024F54" w:rsidRDefault="000664C6" w:rsidP="000664C6">
      <w:pPr>
        <w:ind w:left="-426"/>
        <w:jc w:val="both"/>
        <w:rPr>
          <w:rFonts w:ascii="Arial" w:hAnsi="Arial" w:cs="Arial"/>
          <w:b/>
          <w:i/>
          <w:iCs/>
          <w:color w:val="009FEA"/>
          <w:sz w:val="32"/>
          <w:szCs w:val="32"/>
        </w:rPr>
      </w:pPr>
      <w:bookmarkStart w:id="0" w:name="_Hlk157090617"/>
      <w:r w:rsidRPr="00024F54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CaixaBank </w:t>
      </w:r>
      <w:r w:rsidR="001109E2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Banca Privada </w:t>
      </w:r>
      <w:r w:rsidR="004977B7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analiza las </w:t>
      </w:r>
      <w:r w:rsidR="00F258F2">
        <w:rPr>
          <w:rFonts w:ascii="Arial" w:hAnsi="Arial" w:cs="Arial"/>
          <w:b/>
          <w:i/>
          <w:iCs/>
          <w:color w:val="009FEA"/>
          <w:sz w:val="32"/>
          <w:szCs w:val="32"/>
        </w:rPr>
        <w:t>p</w:t>
      </w:r>
      <w:r w:rsidR="00056D32">
        <w:rPr>
          <w:rFonts w:ascii="Arial" w:hAnsi="Arial" w:cs="Arial"/>
          <w:b/>
          <w:i/>
          <w:iCs/>
          <w:color w:val="009FEA"/>
          <w:sz w:val="32"/>
          <w:szCs w:val="32"/>
        </w:rPr>
        <w:t>erspectivas</w:t>
      </w:r>
      <w:r w:rsidR="006675DF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 económicas y financieras para </w:t>
      </w:r>
      <w:r w:rsidRPr="00024F54">
        <w:rPr>
          <w:rFonts w:ascii="Arial" w:hAnsi="Arial" w:cs="Arial"/>
          <w:b/>
          <w:i/>
          <w:iCs/>
          <w:color w:val="009FEA"/>
          <w:sz w:val="32"/>
          <w:szCs w:val="32"/>
        </w:rPr>
        <w:t>20</w:t>
      </w:r>
      <w:r>
        <w:rPr>
          <w:rFonts w:ascii="Arial" w:hAnsi="Arial" w:cs="Arial"/>
          <w:b/>
          <w:i/>
          <w:iCs/>
          <w:color w:val="009FEA"/>
          <w:sz w:val="32"/>
          <w:szCs w:val="32"/>
        </w:rPr>
        <w:t>2</w:t>
      </w:r>
      <w:r w:rsidR="004977B7">
        <w:rPr>
          <w:rFonts w:ascii="Arial" w:hAnsi="Arial" w:cs="Arial"/>
          <w:b/>
          <w:i/>
          <w:iCs/>
          <w:color w:val="009FEA"/>
          <w:sz w:val="32"/>
          <w:szCs w:val="32"/>
        </w:rPr>
        <w:t xml:space="preserve">5 con sus clientes de </w:t>
      </w:r>
      <w:r w:rsidR="0040610D">
        <w:rPr>
          <w:rFonts w:ascii="Arial" w:hAnsi="Arial" w:cs="Arial"/>
          <w:b/>
          <w:i/>
          <w:iCs/>
          <w:color w:val="009FEA"/>
          <w:sz w:val="32"/>
          <w:szCs w:val="32"/>
        </w:rPr>
        <w:t>Aragón</w:t>
      </w:r>
    </w:p>
    <w:bookmarkEnd w:id="0"/>
    <w:p w14:paraId="66CAF241" w14:textId="03AACBFA" w:rsidR="001E4FCE" w:rsidRPr="002F01A1" w:rsidRDefault="001E4FCE" w:rsidP="00481FEA">
      <w:pPr>
        <w:spacing w:line="240" w:lineRule="auto"/>
        <w:ind w:left="-426" w:right="-568"/>
        <w:rPr>
          <w:rFonts w:ascii="Arial" w:hAnsi="Arial" w:cs="Arial"/>
        </w:rPr>
      </w:pPr>
    </w:p>
    <w:p w14:paraId="106B89AA" w14:textId="748E22C2" w:rsidR="00F258F2" w:rsidRDefault="006675DF" w:rsidP="00F258F2">
      <w:pPr>
        <w:pStyle w:val="Prrafodelista"/>
        <w:numPr>
          <w:ilvl w:val="0"/>
          <w:numId w:val="1"/>
        </w:numPr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1" w:name="_Hlk157090628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Más de </w:t>
      </w:r>
      <w:r w:rsidR="008B33B6">
        <w:rPr>
          <w:rFonts w:ascii="Arial" w:hAnsi="Arial" w:cs="Arial"/>
          <w:b/>
          <w:bCs/>
          <w:i/>
          <w:iCs/>
          <w:sz w:val="24"/>
          <w:szCs w:val="24"/>
        </w:rPr>
        <w:t>200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clientes de Banca Privada en </w:t>
      </w:r>
      <w:r w:rsidR="0040610D">
        <w:rPr>
          <w:rFonts w:ascii="Arial" w:hAnsi="Arial" w:cs="Arial"/>
          <w:b/>
          <w:bCs/>
          <w:i/>
          <w:iCs/>
          <w:sz w:val="24"/>
          <w:szCs w:val="24"/>
        </w:rPr>
        <w:t>Aragón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han podido participar en </w:t>
      </w:r>
      <w:r w:rsidR="00F258F2">
        <w:rPr>
          <w:rFonts w:ascii="Arial" w:hAnsi="Arial" w:cs="Arial"/>
          <w:b/>
          <w:bCs/>
          <w:i/>
          <w:iCs/>
          <w:sz w:val="24"/>
          <w:szCs w:val="24"/>
        </w:rPr>
        <w:t>un encuentro</w:t>
      </w:r>
      <w:r w:rsidR="004977B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A428C">
        <w:rPr>
          <w:rFonts w:ascii="Arial" w:hAnsi="Arial" w:cs="Arial"/>
          <w:b/>
          <w:bCs/>
          <w:i/>
          <w:iCs/>
          <w:sz w:val="24"/>
          <w:szCs w:val="24"/>
        </w:rPr>
        <w:t>en el que se han repasado</w:t>
      </w:r>
      <w:r w:rsidR="004977B7">
        <w:rPr>
          <w:rFonts w:ascii="Arial" w:hAnsi="Arial" w:cs="Arial"/>
          <w:b/>
          <w:bCs/>
          <w:i/>
          <w:iCs/>
          <w:sz w:val="24"/>
          <w:szCs w:val="24"/>
        </w:rPr>
        <w:t xml:space="preserve"> las claves de inversión par</w:t>
      </w:r>
      <w:r>
        <w:rPr>
          <w:rFonts w:ascii="Arial" w:hAnsi="Arial" w:cs="Arial"/>
          <w:b/>
          <w:bCs/>
          <w:i/>
          <w:iCs/>
          <w:sz w:val="24"/>
          <w:szCs w:val="24"/>
        </w:rPr>
        <w:t>a los próximos meses.</w:t>
      </w:r>
    </w:p>
    <w:p w14:paraId="466AE55F" w14:textId="77777777" w:rsidR="00A7080E" w:rsidRDefault="00A7080E" w:rsidP="00A7080E">
      <w:pPr>
        <w:pStyle w:val="Prrafodelista"/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97DE50C" w14:textId="404DBE02" w:rsidR="00D72093" w:rsidRPr="001038D4" w:rsidRDefault="00D72093" w:rsidP="00F258F2">
      <w:pPr>
        <w:pStyle w:val="Prrafodelista"/>
        <w:numPr>
          <w:ilvl w:val="0"/>
          <w:numId w:val="1"/>
        </w:numPr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2025 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será un </w:t>
      </w:r>
      <w:r w:rsidR="008A428C" w:rsidRPr="001038D4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>año de superposición</w:t>
      </w:r>
      <w:r w:rsidR="008A428C" w:rsidRPr="001038D4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en el que la salud de la economía se presenta robusta</w:t>
      </w:r>
      <w:r w:rsidR="008A428C" w:rsidRPr="001038D4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pero</w:t>
      </w:r>
      <w:r w:rsidR="008A428C"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en el que la política será la principal fuente de incertidumbre.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0DC8C944" w14:textId="77777777" w:rsidR="00D72093" w:rsidRPr="001038D4" w:rsidRDefault="00D72093" w:rsidP="00D72093">
      <w:pPr>
        <w:pStyle w:val="Prrafodelista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95476C7" w14:textId="76760B3D" w:rsidR="008A428C" w:rsidRPr="001038D4" w:rsidRDefault="008A428C" w:rsidP="008A428C">
      <w:pPr>
        <w:pStyle w:val="Prrafodelista"/>
        <w:numPr>
          <w:ilvl w:val="0"/>
          <w:numId w:val="1"/>
        </w:numPr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>En materia de inversión, se detectan oportunidades en</w:t>
      </w:r>
      <w:r w:rsidR="00241A64"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los mercados desarrollados más allá de Estados Unidos y en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los sectores relacionados con la inversión en infraestructuras, en energías limpias, en automatización y robótica, </w:t>
      </w:r>
      <w:r w:rsidR="0051276A"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en la electrificación 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="0051276A"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en los datos como el recurso clave para la</w:t>
      </w:r>
      <w:r w:rsidRPr="001038D4">
        <w:rPr>
          <w:rFonts w:ascii="Arial" w:hAnsi="Arial" w:cs="Arial"/>
          <w:b/>
          <w:bCs/>
          <w:i/>
          <w:iCs/>
          <w:sz w:val="24"/>
          <w:szCs w:val="24"/>
        </w:rPr>
        <w:t xml:space="preserve"> inteligencia artificial.</w:t>
      </w:r>
    </w:p>
    <w:p w14:paraId="707CA8B4" w14:textId="77777777" w:rsidR="00592063" w:rsidRDefault="00592063" w:rsidP="00592063">
      <w:pPr>
        <w:pStyle w:val="Prrafodelista"/>
        <w:spacing w:line="240" w:lineRule="auto"/>
        <w:ind w:left="0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bookmarkEnd w:id="1"/>
    <w:p w14:paraId="4CF607DA" w14:textId="02C300F1" w:rsidR="000664C6" w:rsidRPr="0040610D" w:rsidRDefault="0040610D" w:rsidP="000664C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40610D">
        <w:rPr>
          <w:rFonts w:ascii="Arial" w:hAnsi="Arial" w:cs="Arial"/>
          <w:b/>
          <w:bCs/>
          <w:sz w:val="22"/>
          <w:szCs w:val="22"/>
          <w:lang w:val="es-ES"/>
        </w:rPr>
        <w:t>Zaragoza</w:t>
      </w:r>
      <w:r w:rsidR="00EA5168" w:rsidRPr="0040610D">
        <w:rPr>
          <w:rFonts w:ascii="Arial" w:hAnsi="Arial" w:cs="Arial"/>
          <w:b/>
          <w:bCs/>
          <w:sz w:val="22"/>
          <w:szCs w:val="22"/>
          <w:lang w:val="es-ES"/>
        </w:rPr>
        <w:t xml:space="preserve">, </w:t>
      </w:r>
      <w:r w:rsidRPr="0040610D">
        <w:rPr>
          <w:rFonts w:ascii="Arial" w:hAnsi="Arial" w:cs="Arial"/>
          <w:b/>
          <w:bCs/>
          <w:sz w:val="22"/>
          <w:szCs w:val="22"/>
          <w:lang w:val="es-ES"/>
        </w:rPr>
        <w:t>28</w:t>
      </w:r>
      <w:r w:rsidR="00EA5168" w:rsidRPr="0040610D">
        <w:rPr>
          <w:rFonts w:ascii="Arial" w:hAnsi="Arial" w:cs="Arial"/>
          <w:b/>
          <w:bCs/>
          <w:sz w:val="22"/>
          <w:szCs w:val="22"/>
          <w:lang w:val="es-ES"/>
        </w:rPr>
        <w:t xml:space="preserve"> de </w:t>
      </w:r>
      <w:r w:rsidRPr="0040610D">
        <w:rPr>
          <w:rFonts w:ascii="Arial" w:hAnsi="Arial" w:cs="Arial"/>
          <w:b/>
          <w:bCs/>
          <w:sz w:val="22"/>
          <w:szCs w:val="22"/>
          <w:lang w:val="es-ES"/>
        </w:rPr>
        <w:t>enero</w:t>
      </w:r>
      <w:r w:rsidR="000664C6" w:rsidRPr="0040610D">
        <w:rPr>
          <w:rFonts w:ascii="Arial" w:hAnsi="Arial" w:cs="Arial"/>
          <w:b/>
          <w:bCs/>
          <w:sz w:val="22"/>
          <w:szCs w:val="22"/>
          <w:lang w:val="es-ES"/>
        </w:rPr>
        <w:t xml:space="preserve"> de 202</w:t>
      </w:r>
      <w:bookmarkStart w:id="2" w:name="_Hlk157090658"/>
      <w:r w:rsidR="004977B7" w:rsidRPr="0040610D">
        <w:rPr>
          <w:rFonts w:ascii="Arial" w:hAnsi="Arial" w:cs="Arial"/>
          <w:b/>
          <w:bCs/>
          <w:sz w:val="22"/>
          <w:szCs w:val="22"/>
          <w:lang w:val="es-ES"/>
        </w:rPr>
        <w:t>5</w:t>
      </w:r>
    </w:p>
    <w:p w14:paraId="5BABB992" w14:textId="77777777" w:rsidR="0040610D" w:rsidRPr="0040610D" w:rsidRDefault="0040610D" w:rsidP="000664C6">
      <w:pPr>
        <w:pStyle w:val="Prrafobsico"/>
        <w:suppressAutoHyphens/>
        <w:spacing w:line="360" w:lineRule="auto"/>
        <w:ind w:left="-425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0ADDCFF1" w14:textId="560E621F" w:rsidR="00C11F72" w:rsidRDefault="00C11F72" w:rsidP="00C11F72">
      <w:pPr>
        <w:spacing w:line="276" w:lineRule="auto"/>
        <w:ind w:left="-426" w:right="-568"/>
        <w:jc w:val="both"/>
        <w:rPr>
          <w:rFonts w:ascii="Arial" w:hAnsi="Arial" w:cs="Arial"/>
        </w:rPr>
      </w:pPr>
      <w:bookmarkStart w:id="3" w:name="_Hlk157090945"/>
      <w:r w:rsidRPr="00024F54">
        <w:rPr>
          <w:rFonts w:ascii="Arial" w:hAnsi="Arial" w:cs="Arial"/>
        </w:rPr>
        <w:t xml:space="preserve">CaixaBank </w:t>
      </w:r>
      <w:r w:rsidR="004977B7">
        <w:rPr>
          <w:rFonts w:ascii="Arial" w:hAnsi="Arial" w:cs="Arial"/>
        </w:rPr>
        <w:t xml:space="preserve">Banca Privada </w:t>
      </w:r>
      <w:r w:rsidRPr="00310B9D">
        <w:rPr>
          <w:rFonts w:ascii="Arial" w:hAnsi="Arial" w:cs="Arial"/>
          <w:color w:val="000000" w:themeColor="text1"/>
        </w:rPr>
        <w:t xml:space="preserve">ha reunido en </w:t>
      </w:r>
      <w:r w:rsidR="0040610D" w:rsidRPr="008B33B6">
        <w:rPr>
          <w:rFonts w:ascii="Arial" w:hAnsi="Arial" w:cs="Arial"/>
          <w:color w:val="000000" w:themeColor="text1"/>
        </w:rPr>
        <w:t>Zaragoza</w:t>
      </w:r>
      <w:r w:rsidRPr="008B33B6">
        <w:rPr>
          <w:rFonts w:ascii="Arial" w:hAnsi="Arial" w:cs="Arial"/>
          <w:color w:val="000000" w:themeColor="text1"/>
        </w:rPr>
        <w:t xml:space="preserve"> a más de </w:t>
      </w:r>
      <w:r w:rsidR="008B33B6" w:rsidRPr="008B33B6">
        <w:rPr>
          <w:rFonts w:ascii="Arial" w:hAnsi="Arial" w:cs="Arial"/>
          <w:color w:val="000000" w:themeColor="text1"/>
        </w:rPr>
        <w:t>200</w:t>
      </w:r>
      <w:r w:rsidRPr="00310B9D">
        <w:rPr>
          <w:rFonts w:ascii="Arial" w:hAnsi="Arial" w:cs="Arial"/>
          <w:color w:val="000000" w:themeColor="text1"/>
        </w:rPr>
        <w:t xml:space="preserve"> clientes de la entidad para analizar </w:t>
      </w:r>
      <w:r w:rsidR="00BF1A0F" w:rsidRPr="00310B9D">
        <w:rPr>
          <w:rFonts w:ascii="Arial" w:hAnsi="Arial" w:cs="Arial"/>
          <w:color w:val="000000" w:themeColor="text1"/>
        </w:rPr>
        <w:t xml:space="preserve">la evolución </w:t>
      </w:r>
      <w:r w:rsidRPr="00310B9D">
        <w:rPr>
          <w:rFonts w:ascii="Arial" w:hAnsi="Arial" w:cs="Arial"/>
          <w:color w:val="000000" w:themeColor="text1"/>
        </w:rPr>
        <w:t xml:space="preserve">de los mercados y </w:t>
      </w:r>
      <w:r w:rsidR="00BF1A0F" w:rsidRPr="00310B9D">
        <w:rPr>
          <w:rFonts w:ascii="Arial" w:hAnsi="Arial" w:cs="Arial"/>
          <w:color w:val="000000" w:themeColor="text1"/>
        </w:rPr>
        <w:t xml:space="preserve">dar a conocer </w:t>
      </w:r>
      <w:r w:rsidRPr="00310B9D">
        <w:rPr>
          <w:rFonts w:ascii="Arial" w:hAnsi="Arial" w:cs="Arial"/>
          <w:color w:val="000000" w:themeColor="text1"/>
        </w:rPr>
        <w:t xml:space="preserve">las </w:t>
      </w:r>
      <w:r w:rsidR="00370CA0" w:rsidRPr="00310B9D">
        <w:rPr>
          <w:rFonts w:ascii="Arial" w:hAnsi="Arial" w:cs="Arial"/>
          <w:color w:val="000000" w:themeColor="text1"/>
        </w:rPr>
        <w:t>previsiones</w:t>
      </w:r>
      <w:r w:rsidRPr="00310B9D">
        <w:rPr>
          <w:rFonts w:ascii="Arial" w:hAnsi="Arial" w:cs="Arial"/>
          <w:color w:val="000000" w:themeColor="text1"/>
        </w:rPr>
        <w:t xml:space="preserve"> económicas y financieras</w:t>
      </w:r>
      <w:r w:rsidR="004977B7">
        <w:rPr>
          <w:rFonts w:ascii="Arial" w:hAnsi="Arial" w:cs="Arial"/>
          <w:color w:val="000000" w:themeColor="text1"/>
        </w:rPr>
        <w:t>, y las tendencias de inversión para el ejercicio</w:t>
      </w:r>
      <w:r w:rsidRPr="00310B9D">
        <w:rPr>
          <w:rFonts w:ascii="Arial" w:hAnsi="Arial" w:cs="Arial"/>
          <w:color w:val="000000" w:themeColor="text1"/>
        </w:rPr>
        <w:t xml:space="preserve"> 202</w:t>
      </w:r>
      <w:r w:rsidR="004977B7">
        <w:rPr>
          <w:rFonts w:ascii="Arial" w:hAnsi="Arial" w:cs="Arial"/>
          <w:color w:val="000000" w:themeColor="text1"/>
        </w:rPr>
        <w:t>5</w:t>
      </w:r>
      <w:r w:rsidRPr="00310B9D">
        <w:rPr>
          <w:rFonts w:ascii="Arial" w:hAnsi="Arial" w:cs="Arial"/>
          <w:color w:val="000000" w:themeColor="text1"/>
        </w:rPr>
        <w:t>. La jornada</w:t>
      </w:r>
      <w:r w:rsidR="004977B7">
        <w:rPr>
          <w:rFonts w:ascii="Arial" w:hAnsi="Arial" w:cs="Arial"/>
          <w:color w:val="000000" w:themeColor="text1"/>
        </w:rPr>
        <w:t xml:space="preserve">, </w:t>
      </w:r>
      <w:r w:rsidR="008A428C">
        <w:rPr>
          <w:rFonts w:ascii="Arial" w:hAnsi="Arial" w:cs="Arial"/>
          <w:color w:val="000000" w:themeColor="text1"/>
        </w:rPr>
        <w:t xml:space="preserve">con una presentación </w:t>
      </w:r>
      <w:r w:rsidR="004977B7">
        <w:rPr>
          <w:rFonts w:ascii="Arial" w:hAnsi="Arial" w:cs="Arial"/>
          <w:color w:val="000000" w:themeColor="text1"/>
        </w:rPr>
        <w:t>titulada “</w:t>
      </w:r>
      <w:r w:rsidR="004977B7" w:rsidRPr="004977B7">
        <w:rPr>
          <w:rFonts w:ascii="Arial" w:hAnsi="Arial" w:cs="Arial"/>
          <w:color w:val="000000" w:themeColor="text1"/>
          <w:u w:val="single"/>
        </w:rPr>
        <w:t>El año de la superposición</w:t>
      </w:r>
      <w:r w:rsidR="004977B7">
        <w:rPr>
          <w:rFonts w:ascii="Arial" w:hAnsi="Arial" w:cs="Arial"/>
          <w:color w:val="000000" w:themeColor="text1"/>
        </w:rPr>
        <w:t>”,</w:t>
      </w:r>
      <w:r w:rsidRPr="00310B9D">
        <w:rPr>
          <w:rFonts w:ascii="Arial" w:hAnsi="Arial" w:cs="Arial"/>
          <w:color w:val="000000" w:themeColor="text1"/>
        </w:rPr>
        <w:t xml:space="preserve"> se enmarca en el ciclo </w:t>
      </w:r>
      <w:r w:rsidR="00370CA0" w:rsidRPr="00310B9D">
        <w:rPr>
          <w:rFonts w:ascii="Arial" w:hAnsi="Arial" w:cs="Arial"/>
          <w:color w:val="000000" w:themeColor="text1"/>
        </w:rPr>
        <w:t xml:space="preserve">anual </w:t>
      </w:r>
      <w:r w:rsidRPr="00310B9D">
        <w:rPr>
          <w:rFonts w:ascii="Arial" w:hAnsi="Arial" w:cs="Arial"/>
          <w:color w:val="000000" w:themeColor="text1"/>
        </w:rPr>
        <w:t>de conferencias ‘Perspectivas’</w:t>
      </w:r>
      <w:r w:rsidR="008A428C">
        <w:rPr>
          <w:rFonts w:ascii="Arial" w:hAnsi="Arial" w:cs="Arial"/>
          <w:color w:val="000000" w:themeColor="text1"/>
        </w:rPr>
        <w:t>;</w:t>
      </w:r>
      <w:r w:rsidRPr="00310B9D">
        <w:rPr>
          <w:rFonts w:ascii="Arial" w:hAnsi="Arial" w:cs="Arial"/>
          <w:color w:val="000000" w:themeColor="text1"/>
        </w:rPr>
        <w:t xml:space="preserve"> una iniciativa </w:t>
      </w:r>
      <w:r w:rsidR="00370CA0" w:rsidRPr="00310B9D">
        <w:rPr>
          <w:rFonts w:ascii="Arial" w:hAnsi="Arial" w:cs="Arial"/>
          <w:color w:val="000000" w:themeColor="text1"/>
        </w:rPr>
        <w:t xml:space="preserve">ya </w:t>
      </w:r>
      <w:r w:rsidRPr="00310B9D">
        <w:rPr>
          <w:rFonts w:ascii="Arial" w:hAnsi="Arial" w:cs="Arial"/>
          <w:color w:val="000000" w:themeColor="text1"/>
        </w:rPr>
        <w:t>consolidada para clientes pertenecientes al segmento de Banca Privada</w:t>
      </w:r>
      <w:r w:rsidR="004977B7">
        <w:rPr>
          <w:rFonts w:ascii="Arial" w:hAnsi="Arial" w:cs="Arial"/>
          <w:color w:val="000000" w:themeColor="text1"/>
        </w:rPr>
        <w:t xml:space="preserve"> de la entidad, </w:t>
      </w:r>
      <w:r w:rsidR="00FE21C5">
        <w:rPr>
          <w:rFonts w:ascii="Arial" w:hAnsi="Arial" w:cs="Arial"/>
          <w:color w:val="000000" w:themeColor="text1"/>
        </w:rPr>
        <w:t>con más de 20 encuentros repartidos por to</w:t>
      </w:r>
      <w:r w:rsidR="00370CA0" w:rsidRPr="00310B9D">
        <w:rPr>
          <w:rFonts w:ascii="Arial" w:hAnsi="Arial" w:cs="Arial"/>
          <w:color w:val="000000" w:themeColor="text1"/>
        </w:rPr>
        <w:t xml:space="preserve">da la geografía española. </w:t>
      </w:r>
    </w:p>
    <w:p w14:paraId="3F73461F" w14:textId="358FAA33" w:rsidR="00BC5305" w:rsidRDefault="00C11F72" w:rsidP="00C11F72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t>En la sesión, en la que</w:t>
      </w:r>
      <w:r w:rsidR="008B33B6">
        <w:rPr>
          <w:rFonts w:ascii="Arial" w:hAnsi="Arial" w:cs="Arial"/>
        </w:rPr>
        <w:t xml:space="preserve"> han participado</w:t>
      </w:r>
      <w:r w:rsidRPr="00674C0D">
        <w:rPr>
          <w:rFonts w:ascii="Arial" w:hAnsi="Arial" w:cs="Arial"/>
        </w:rPr>
        <w:t xml:space="preserve"> </w:t>
      </w:r>
      <w:r w:rsidR="008B33B6">
        <w:rPr>
          <w:rFonts w:ascii="Arial" w:hAnsi="Arial" w:cs="Arial"/>
          <w:color w:val="000000" w:themeColor="text1"/>
        </w:rPr>
        <w:t>Elena Cortes</w:t>
      </w:r>
      <w:r w:rsidR="008B33B6" w:rsidRPr="00B7687D">
        <w:rPr>
          <w:rFonts w:ascii="Arial" w:hAnsi="Arial" w:cs="Arial"/>
          <w:color w:val="000000" w:themeColor="text1"/>
        </w:rPr>
        <w:t>, director</w:t>
      </w:r>
      <w:r w:rsidR="008B33B6">
        <w:rPr>
          <w:rFonts w:ascii="Arial" w:hAnsi="Arial" w:cs="Arial"/>
          <w:color w:val="000000" w:themeColor="text1"/>
        </w:rPr>
        <w:t>a</w:t>
      </w:r>
      <w:r w:rsidR="008B33B6" w:rsidRPr="00B7687D">
        <w:rPr>
          <w:rFonts w:ascii="Arial" w:hAnsi="Arial" w:cs="Arial"/>
          <w:color w:val="000000" w:themeColor="text1"/>
        </w:rPr>
        <w:t xml:space="preserve"> del centro de Banca Privada</w:t>
      </w:r>
      <w:r w:rsidR="008B33B6">
        <w:rPr>
          <w:rFonts w:ascii="Arial" w:hAnsi="Arial" w:cs="Arial"/>
          <w:color w:val="000000" w:themeColor="text1"/>
        </w:rPr>
        <w:t xml:space="preserve"> Aragón, Rafael Picatoste, director del centro de Banca Privada Santa Engracia</w:t>
      </w:r>
      <w:r w:rsidR="008B33B6" w:rsidRPr="00B7687D">
        <w:rPr>
          <w:rFonts w:ascii="Arial" w:hAnsi="Arial" w:cs="Arial"/>
          <w:color w:val="000000" w:themeColor="text1"/>
        </w:rPr>
        <w:t>,</w:t>
      </w:r>
      <w:r w:rsidR="008B33B6">
        <w:rPr>
          <w:rFonts w:ascii="Arial" w:hAnsi="Arial" w:cs="Arial"/>
          <w:color w:val="000000" w:themeColor="text1"/>
        </w:rPr>
        <w:t xml:space="preserve"> </w:t>
      </w:r>
      <w:r w:rsidR="008B33B6" w:rsidRPr="00B7687D">
        <w:rPr>
          <w:rFonts w:ascii="Arial" w:hAnsi="Arial" w:cs="Arial"/>
          <w:color w:val="000000" w:themeColor="text1"/>
        </w:rPr>
        <w:t xml:space="preserve"> y Santiago Rubio, director de Estrategia de Inversión de Caixabank AM</w:t>
      </w:r>
      <w:r w:rsidR="008B33B6">
        <w:rPr>
          <w:rFonts w:ascii="Arial" w:hAnsi="Arial" w:cs="Arial"/>
          <w:color w:val="000000" w:themeColor="text1"/>
        </w:rPr>
        <w:t xml:space="preserve"> acompañados de Alfonso Sanchez, director comercial de Banca Privada en la Territorial Ebro de CaixaBank,</w:t>
      </w:r>
      <w:r>
        <w:rPr>
          <w:rFonts w:ascii="Arial" w:hAnsi="Arial" w:cs="Arial"/>
        </w:rPr>
        <w:t xml:space="preserve"> </w:t>
      </w:r>
      <w:r w:rsidR="003A0652">
        <w:rPr>
          <w:rFonts w:ascii="Arial" w:hAnsi="Arial" w:cs="Arial"/>
        </w:rPr>
        <w:t>s</w:t>
      </w:r>
      <w:r w:rsidR="003A0652" w:rsidRPr="00310B9D">
        <w:rPr>
          <w:rFonts w:ascii="Arial" w:hAnsi="Arial" w:cs="Arial"/>
        </w:rPr>
        <w:t xml:space="preserve">e han </w:t>
      </w:r>
      <w:r w:rsidR="004977B7">
        <w:rPr>
          <w:rFonts w:ascii="Arial" w:hAnsi="Arial" w:cs="Arial"/>
        </w:rPr>
        <w:t>repasado las claves que marcarán el ejercicio en materia macroeconómica, política y de mercados financieros</w:t>
      </w:r>
      <w:r w:rsidR="00D72093">
        <w:rPr>
          <w:rFonts w:ascii="Arial" w:hAnsi="Arial" w:cs="Arial"/>
        </w:rPr>
        <w:t>, en un año de superposición, en el que la salud de la economía se presenta robusta</w:t>
      </w:r>
      <w:r w:rsidR="008A428C">
        <w:rPr>
          <w:rFonts w:ascii="Arial" w:hAnsi="Arial" w:cs="Arial"/>
        </w:rPr>
        <w:t>,</w:t>
      </w:r>
      <w:r w:rsidR="00D72093">
        <w:rPr>
          <w:rFonts w:ascii="Arial" w:hAnsi="Arial" w:cs="Arial"/>
        </w:rPr>
        <w:t xml:space="preserve"> pero en el que la política será </w:t>
      </w:r>
      <w:r w:rsidR="008A428C">
        <w:rPr>
          <w:rFonts w:ascii="Arial" w:hAnsi="Arial" w:cs="Arial"/>
        </w:rPr>
        <w:t>la principal</w:t>
      </w:r>
      <w:r w:rsidR="00D72093">
        <w:rPr>
          <w:rFonts w:ascii="Arial" w:hAnsi="Arial" w:cs="Arial"/>
        </w:rPr>
        <w:t xml:space="preserve"> fuente de incertidumbre.</w:t>
      </w:r>
    </w:p>
    <w:p w14:paraId="095F2823" w14:textId="729B0FAD" w:rsidR="00BC5305" w:rsidRPr="00674C0D" w:rsidRDefault="00C11F72" w:rsidP="00C11F72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t xml:space="preserve">En </w:t>
      </w:r>
      <w:r w:rsidR="004977B7" w:rsidRPr="00674C0D">
        <w:rPr>
          <w:rFonts w:ascii="Arial" w:hAnsi="Arial" w:cs="Arial"/>
        </w:rPr>
        <w:t xml:space="preserve">el ámbito de la economía, </w:t>
      </w:r>
      <w:r w:rsidR="005511D4">
        <w:rPr>
          <w:rFonts w:ascii="Arial" w:hAnsi="Arial" w:cs="Arial"/>
        </w:rPr>
        <w:t>Rubio</w:t>
      </w:r>
      <w:r w:rsidRPr="00674C0D">
        <w:rPr>
          <w:rFonts w:ascii="Arial" w:hAnsi="Arial" w:cs="Arial"/>
        </w:rPr>
        <w:t xml:space="preserve"> </w:t>
      </w:r>
      <w:r w:rsidR="00674C0D" w:rsidRPr="00674C0D">
        <w:rPr>
          <w:rFonts w:ascii="Arial" w:hAnsi="Arial" w:cs="Arial"/>
        </w:rPr>
        <w:t>se ha mostrado optimista y ha</w:t>
      </w:r>
      <w:r w:rsidRPr="00674C0D">
        <w:rPr>
          <w:rFonts w:ascii="Arial" w:hAnsi="Arial" w:cs="Arial"/>
        </w:rPr>
        <w:t xml:space="preserve"> </w:t>
      </w:r>
      <w:r w:rsidR="0077485F" w:rsidRPr="00674C0D">
        <w:rPr>
          <w:rFonts w:ascii="Arial" w:hAnsi="Arial" w:cs="Arial"/>
        </w:rPr>
        <w:t xml:space="preserve">asegurado </w:t>
      </w:r>
      <w:r w:rsidR="00370CA0" w:rsidRPr="00674C0D">
        <w:rPr>
          <w:rFonts w:ascii="Arial" w:hAnsi="Arial" w:cs="Arial"/>
        </w:rPr>
        <w:t>que</w:t>
      </w:r>
      <w:r w:rsidRPr="00674C0D">
        <w:rPr>
          <w:rFonts w:ascii="Arial" w:hAnsi="Arial" w:cs="Arial"/>
        </w:rPr>
        <w:t xml:space="preserve"> “</w:t>
      </w:r>
      <w:r w:rsidR="00370CA0" w:rsidRPr="00674C0D">
        <w:rPr>
          <w:rFonts w:ascii="Arial" w:hAnsi="Arial" w:cs="Arial"/>
        </w:rPr>
        <w:t>e</w:t>
      </w:r>
      <w:r w:rsidRPr="00674C0D">
        <w:rPr>
          <w:rFonts w:ascii="Arial" w:hAnsi="Arial" w:cs="Arial"/>
        </w:rPr>
        <w:t>n 202</w:t>
      </w:r>
      <w:r w:rsidR="004977B7" w:rsidRPr="00674C0D">
        <w:rPr>
          <w:rFonts w:ascii="Arial" w:hAnsi="Arial" w:cs="Arial"/>
        </w:rPr>
        <w:t xml:space="preserve">5, </w:t>
      </w:r>
      <w:r w:rsidR="00D72093">
        <w:rPr>
          <w:rFonts w:ascii="Arial" w:hAnsi="Arial" w:cs="Arial"/>
        </w:rPr>
        <w:t>se registrará el quinto año de un ciclo expansi</w:t>
      </w:r>
      <w:r w:rsidR="005511D4">
        <w:rPr>
          <w:rFonts w:ascii="Arial" w:hAnsi="Arial" w:cs="Arial"/>
        </w:rPr>
        <w:t>vo</w:t>
      </w:r>
      <w:r w:rsidR="00D72093">
        <w:rPr>
          <w:rFonts w:ascii="Arial" w:hAnsi="Arial" w:cs="Arial"/>
        </w:rPr>
        <w:t xml:space="preserve">, en el que </w:t>
      </w:r>
      <w:r w:rsidR="004977B7" w:rsidRPr="00674C0D">
        <w:rPr>
          <w:rFonts w:ascii="Arial" w:hAnsi="Arial" w:cs="Arial"/>
        </w:rPr>
        <w:t>se prevé un</w:t>
      </w:r>
      <w:r w:rsidR="00BC5305" w:rsidRPr="00674C0D">
        <w:rPr>
          <w:rFonts w:ascii="Arial" w:hAnsi="Arial" w:cs="Arial"/>
        </w:rPr>
        <w:t xml:space="preserve"> crecimiento constante del PIB en Estados Unidos y una aceleración del crecimiento en la eurozona</w:t>
      </w:r>
      <w:r w:rsidR="00D72093">
        <w:rPr>
          <w:rFonts w:ascii="Arial" w:hAnsi="Arial" w:cs="Arial"/>
        </w:rPr>
        <w:t>. También la</w:t>
      </w:r>
      <w:r w:rsidR="00BC5305" w:rsidRPr="00674C0D">
        <w:rPr>
          <w:rFonts w:ascii="Arial" w:hAnsi="Arial" w:cs="Arial"/>
        </w:rPr>
        <w:t xml:space="preserve"> creación del empleo se acelerará en los territorios con economías robustas, con una mejora de la productividad </w:t>
      </w:r>
      <w:r w:rsidR="00BC5305" w:rsidRPr="00674C0D">
        <w:rPr>
          <w:rFonts w:ascii="Arial" w:hAnsi="Arial" w:cs="Arial"/>
        </w:rPr>
        <w:lastRenderedPageBreak/>
        <w:t xml:space="preserve">impulsada por las tecnologías de la información”. Sin embargo, </w:t>
      </w:r>
      <w:r w:rsidR="00FD6137" w:rsidRPr="00674C0D">
        <w:rPr>
          <w:rFonts w:ascii="Arial" w:hAnsi="Arial" w:cs="Arial"/>
        </w:rPr>
        <w:t xml:space="preserve">ha </w:t>
      </w:r>
      <w:r w:rsidR="00BC5305" w:rsidRPr="00674C0D">
        <w:rPr>
          <w:rFonts w:ascii="Arial" w:hAnsi="Arial" w:cs="Arial"/>
        </w:rPr>
        <w:t>destaca</w:t>
      </w:r>
      <w:r w:rsidR="00FD6137" w:rsidRPr="00674C0D">
        <w:rPr>
          <w:rFonts w:ascii="Arial" w:hAnsi="Arial" w:cs="Arial"/>
        </w:rPr>
        <w:t>do</w:t>
      </w:r>
      <w:r w:rsidR="00BC5305" w:rsidRPr="00674C0D">
        <w:rPr>
          <w:rFonts w:ascii="Arial" w:hAnsi="Arial" w:cs="Arial"/>
        </w:rPr>
        <w:t xml:space="preserve"> “nos enfrentamos a un incremento significativo de la deuda pública, especialmente en Estados Unidos, con un descontrol de las cuentas públicas, </w:t>
      </w:r>
      <w:r w:rsidR="00FD6137" w:rsidRPr="00674C0D">
        <w:rPr>
          <w:rFonts w:ascii="Arial" w:hAnsi="Arial" w:cs="Arial"/>
        </w:rPr>
        <w:t xml:space="preserve">así como a </w:t>
      </w:r>
      <w:r w:rsidR="00BC5305" w:rsidRPr="00674C0D">
        <w:rPr>
          <w:rFonts w:ascii="Arial" w:hAnsi="Arial" w:cs="Arial"/>
        </w:rPr>
        <w:t xml:space="preserve">desequilibrios mundiales de ahorro y gasto”. </w:t>
      </w:r>
    </w:p>
    <w:p w14:paraId="0090685A" w14:textId="63DE5910" w:rsidR="001038D4" w:rsidRPr="001038D4" w:rsidRDefault="001038D4" w:rsidP="001038D4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1038D4">
        <w:rPr>
          <w:rFonts w:ascii="Arial" w:hAnsi="Arial" w:cs="Arial"/>
        </w:rPr>
        <w:t>En cuanto a la política,</w:t>
      </w:r>
      <w:r w:rsidR="005511D4">
        <w:rPr>
          <w:rFonts w:ascii="Arial" w:hAnsi="Arial" w:cs="Arial"/>
        </w:rPr>
        <w:t xml:space="preserve"> Santiago Rubio</w:t>
      </w:r>
      <w:r w:rsidRPr="001038D4">
        <w:rPr>
          <w:rFonts w:ascii="Arial" w:hAnsi="Arial" w:cs="Arial"/>
        </w:rPr>
        <w:t xml:space="preserve"> ha destacado que “Europa estará inmersa en profundo cambio institucional y económico con la hoja</w:t>
      </w:r>
      <w:r w:rsidR="005511D4">
        <w:rPr>
          <w:rFonts w:ascii="Arial" w:hAnsi="Arial" w:cs="Arial"/>
        </w:rPr>
        <w:t xml:space="preserve"> de ruta</w:t>
      </w:r>
      <w:r w:rsidRPr="001038D4">
        <w:rPr>
          <w:rFonts w:ascii="Arial" w:hAnsi="Arial" w:cs="Arial"/>
        </w:rPr>
        <w:t xml:space="preserve"> propuesta </w:t>
      </w:r>
      <w:r w:rsidR="005511D4">
        <w:rPr>
          <w:rFonts w:ascii="Arial" w:hAnsi="Arial" w:cs="Arial"/>
        </w:rPr>
        <w:t>por</w:t>
      </w:r>
      <w:r w:rsidRPr="001038D4">
        <w:rPr>
          <w:rFonts w:ascii="Arial" w:hAnsi="Arial" w:cs="Arial"/>
        </w:rPr>
        <w:t xml:space="preserve"> Mario Draghi, con elecciones en Alemania y transformaciones significativas y positivas, mientras que en Estados Unidos se abre un periodo de incertidumbre con la administración Trump, con posibles desregulaciones, bajadas de impuestos, deportación de emigrantes y aranceles y, aunque dicho programa difícilmente se llevará a cabo salvo de manera cosmética, ello no le quita capacidad de generar volatilidad”.</w:t>
      </w:r>
    </w:p>
    <w:p w14:paraId="14B16E6A" w14:textId="380268E1" w:rsidR="00FE21C5" w:rsidRPr="00674C0D" w:rsidRDefault="00674C0D" w:rsidP="00FE21C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t>R</w:t>
      </w:r>
      <w:r w:rsidR="000428E4" w:rsidRPr="00674C0D">
        <w:rPr>
          <w:rFonts w:ascii="Arial" w:hAnsi="Arial" w:cs="Arial"/>
        </w:rPr>
        <w:t xml:space="preserve">especto a las tendencias de inversión, la renta fija volverá a un principio de realidad, con tipos de interés más realistas, mientras que </w:t>
      </w:r>
      <w:r w:rsidR="00FE21C5" w:rsidRPr="00674C0D">
        <w:rPr>
          <w:rFonts w:ascii="Arial" w:hAnsi="Arial" w:cs="Arial"/>
        </w:rPr>
        <w:t>la renta variable presenta una valoración media atractiva, que podría dar oportunidades en mercados desarrollados más allá de Estados Unidos, ahora</w:t>
      </w:r>
      <w:r w:rsidR="00D72093">
        <w:rPr>
          <w:rFonts w:ascii="Arial" w:hAnsi="Arial" w:cs="Arial"/>
        </w:rPr>
        <w:t xml:space="preserve"> con excesos que se corregirán tarde o temprano</w:t>
      </w:r>
      <w:r w:rsidR="00FE21C5" w:rsidRPr="00674C0D">
        <w:rPr>
          <w:rFonts w:ascii="Arial" w:hAnsi="Arial" w:cs="Arial"/>
        </w:rPr>
        <w:t>.</w:t>
      </w:r>
      <w:r w:rsidR="005511D4">
        <w:rPr>
          <w:rFonts w:ascii="Arial" w:hAnsi="Arial" w:cs="Arial"/>
        </w:rPr>
        <w:t xml:space="preserve"> Rubio</w:t>
      </w:r>
      <w:r w:rsidR="00FE21C5" w:rsidRPr="00674C0D">
        <w:rPr>
          <w:rFonts w:ascii="Arial" w:hAnsi="Arial" w:cs="Arial"/>
        </w:rPr>
        <w:t xml:space="preserve"> </w:t>
      </w:r>
      <w:r w:rsidR="00A7080E" w:rsidRPr="00674C0D">
        <w:rPr>
          <w:rFonts w:ascii="Arial" w:hAnsi="Arial" w:cs="Arial"/>
        </w:rPr>
        <w:t xml:space="preserve">ha </w:t>
      </w:r>
      <w:r w:rsidR="00FE21C5" w:rsidRPr="00674C0D">
        <w:rPr>
          <w:rFonts w:ascii="Arial" w:hAnsi="Arial" w:cs="Arial"/>
        </w:rPr>
        <w:t>recalca</w:t>
      </w:r>
      <w:r w:rsidR="00A7080E" w:rsidRPr="00674C0D">
        <w:rPr>
          <w:rFonts w:ascii="Arial" w:hAnsi="Arial" w:cs="Arial"/>
        </w:rPr>
        <w:t>do</w:t>
      </w:r>
      <w:r w:rsidR="00FE21C5" w:rsidRPr="00674C0D">
        <w:rPr>
          <w:rFonts w:ascii="Arial" w:hAnsi="Arial" w:cs="Arial"/>
        </w:rPr>
        <w:t>: “En materia de inversión, se detectan oportunidades en los sectores relacionados con la inversión en infraestructuras</w:t>
      </w:r>
      <w:r w:rsidR="00FA0AC1">
        <w:rPr>
          <w:rFonts w:ascii="Arial" w:hAnsi="Arial" w:cs="Arial"/>
        </w:rPr>
        <w:t xml:space="preserve">, en energías limpias, en </w:t>
      </w:r>
      <w:r w:rsidR="00FE21C5" w:rsidRPr="00674C0D">
        <w:rPr>
          <w:rFonts w:ascii="Arial" w:hAnsi="Arial" w:cs="Arial"/>
        </w:rPr>
        <w:t>automatización</w:t>
      </w:r>
      <w:r w:rsidR="00FA0AC1">
        <w:rPr>
          <w:rFonts w:ascii="Arial" w:hAnsi="Arial" w:cs="Arial"/>
        </w:rPr>
        <w:t xml:space="preserve"> y robótica</w:t>
      </w:r>
      <w:r w:rsidR="00FE21C5" w:rsidRPr="00674C0D">
        <w:rPr>
          <w:rFonts w:ascii="Arial" w:hAnsi="Arial" w:cs="Arial"/>
        </w:rPr>
        <w:t xml:space="preserve">, </w:t>
      </w:r>
      <w:r w:rsidR="0051276A" w:rsidRPr="001038D4">
        <w:rPr>
          <w:rFonts w:ascii="Arial" w:hAnsi="Arial" w:cs="Arial"/>
        </w:rPr>
        <w:t xml:space="preserve">en la electrificación, </w:t>
      </w:r>
      <w:r w:rsidR="00FA0AC1">
        <w:rPr>
          <w:rFonts w:ascii="Arial" w:hAnsi="Arial" w:cs="Arial"/>
        </w:rPr>
        <w:t xml:space="preserve">y </w:t>
      </w:r>
      <w:r w:rsidR="008A428C">
        <w:rPr>
          <w:rFonts w:ascii="Arial" w:hAnsi="Arial" w:cs="Arial"/>
        </w:rPr>
        <w:t>en</w:t>
      </w:r>
      <w:r w:rsidR="00FE21C5" w:rsidRPr="00674C0D">
        <w:rPr>
          <w:rFonts w:ascii="Arial" w:hAnsi="Arial" w:cs="Arial"/>
        </w:rPr>
        <w:t xml:space="preserve"> inteligencia artificial, con los datos consolidad</w:t>
      </w:r>
      <w:r w:rsidR="00FA0AC1">
        <w:rPr>
          <w:rFonts w:ascii="Arial" w:hAnsi="Arial" w:cs="Arial"/>
        </w:rPr>
        <w:t>os</w:t>
      </w:r>
      <w:r w:rsidR="00FE21C5" w:rsidRPr="00674C0D">
        <w:rPr>
          <w:rFonts w:ascii="Arial" w:hAnsi="Arial" w:cs="Arial"/>
        </w:rPr>
        <w:t xml:space="preserve"> como un recurso clave en la economía mundial”.</w:t>
      </w:r>
    </w:p>
    <w:p w14:paraId="5492C35D" w14:textId="01A62BEB" w:rsidR="00A7080E" w:rsidRDefault="00A7080E" w:rsidP="00FE21C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t xml:space="preserve">Como consejo a los inversores, </w:t>
      </w:r>
      <w:r w:rsidR="005511D4">
        <w:rPr>
          <w:rFonts w:ascii="Arial" w:hAnsi="Arial" w:cs="Arial"/>
        </w:rPr>
        <w:t>el director de Estrategia de Inversion</w:t>
      </w:r>
      <w:r w:rsidR="005B6D03">
        <w:rPr>
          <w:rFonts w:ascii="Arial" w:hAnsi="Arial" w:cs="Arial"/>
        </w:rPr>
        <w:t>,</w:t>
      </w:r>
      <w:r w:rsidR="005511D4">
        <w:rPr>
          <w:rFonts w:ascii="Arial" w:hAnsi="Arial" w:cs="Arial"/>
        </w:rPr>
        <w:t xml:space="preserve"> </w:t>
      </w:r>
      <w:r w:rsidRPr="00674C0D">
        <w:rPr>
          <w:rFonts w:ascii="Arial" w:hAnsi="Arial" w:cs="Arial"/>
        </w:rPr>
        <w:t>concluye: “Estamos ante un año complejo</w:t>
      </w:r>
      <w:r w:rsidR="00674C0D">
        <w:rPr>
          <w:rFonts w:ascii="Arial" w:hAnsi="Arial" w:cs="Arial"/>
        </w:rPr>
        <w:t>,</w:t>
      </w:r>
      <w:r w:rsidRPr="00674C0D">
        <w:rPr>
          <w:rFonts w:ascii="Arial" w:hAnsi="Arial" w:cs="Arial"/>
        </w:rPr>
        <w:t xml:space="preserve"> </w:t>
      </w:r>
      <w:r w:rsidR="00674C0D" w:rsidRPr="00674C0D">
        <w:rPr>
          <w:rFonts w:ascii="Arial" w:hAnsi="Arial" w:cs="Arial"/>
        </w:rPr>
        <w:t>aunque lleno de oportunidades que habrá que aprovechar. Será</w:t>
      </w:r>
      <w:r w:rsidRPr="00674C0D">
        <w:rPr>
          <w:rFonts w:ascii="Arial" w:hAnsi="Arial" w:cs="Arial"/>
        </w:rPr>
        <w:t xml:space="preserve"> importante mantener la cabeza fría</w:t>
      </w:r>
      <w:r w:rsidR="00674C0D" w:rsidRPr="00674C0D">
        <w:rPr>
          <w:rFonts w:ascii="Arial" w:hAnsi="Arial" w:cs="Arial"/>
        </w:rPr>
        <w:t xml:space="preserve"> y primar la tacticidad sobre las emociones”. </w:t>
      </w:r>
    </w:p>
    <w:p w14:paraId="4EE636BA" w14:textId="77777777" w:rsidR="00160A0B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</w:p>
    <w:p w14:paraId="58989417" w14:textId="18AD641C" w:rsidR="00160A0B" w:rsidRPr="00FA7D30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  <w:b/>
          <w:bCs/>
        </w:rPr>
      </w:pPr>
      <w:r w:rsidRPr="00FA7D30">
        <w:rPr>
          <w:rFonts w:ascii="Arial" w:hAnsi="Arial" w:cs="Arial"/>
          <w:b/>
          <w:bCs/>
        </w:rPr>
        <w:t>CaixaBank Banca Privada</w:t>
      </w:r>
    </w:p>
    <w:p w14:paraId="70762D57" w14:textId="77777777" w:rsidR="00160A0B" w:rsidRPr="00B37684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B37684">
        <w:rPr>
          <w:rFonts w:ascii="Arial" w:hAnsi="Arial" w:cs="Arial"/>
        </w:rPr>
        <w:t xml:space="preserve">El modelo de banca privada de CaixaBank está formado por un equipo de </w:t>
      </w:r>
      <w:r>
        <w:rPr>
          <w:rFonts w:ascii="Arial" w:hAnsi="Arial" w:cs="Arial"/>
        </w:rPr>
        <w:t xml:space="preserve">más de </w:t>
      </w:r>
      <w:r w:rsidRPr="00B37684">
        <w:rPr>
          <w:rFonts w:ascii="Arial" w:hAnsi="Arial" w:cs="Arial"/>
        </w:rPr>
        <w:t>1.1</w:t>
      </w:r>
      <w:r>
        <w:rPr>
          <w:rFonts w:ascii="Arial" w:hAnsi="Arial" w:cs="Arial"/>
        </w:rPr>
        <w:t>00</w:t>
      </w:r>
      <w:r w:rsidRPr="00B37684">
        <w:rPr>
          <w:rFonts w:ascii="Arial" w:hAnsi="Arial" w:cs="Arial"/>
        </w:rPr>
        <w:t xml:space="preserve"> gestores especializados acreditados, con una experiencia media de 15 años, y con 75 centros exclusivos de banca privada y 11 centros exclusivos Wealth, que le permiten asegurar que los clientes siempre reciben un trato cercano. </w:t>
      </w:r>
    </w:p>
    <w:p w14:paraId="00B64D88" w14:textId="77777777" w:rsidR="00160A0B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 xml:space="preserve">En 2024, </w:t>
      </w:r>
      <w:r w:rsidRPr="00221E8F">
        <w:rPr>
          <w:rFonts w:ascii="Arial" w:hAnsi="Arial" w:cs="Arial"/>
          <w:lang w:val="es-ES_tradnl"/>
        </w:rPr>
        <w:t>CaixaBank ha sido elegida por segundo año consecutivo como la ‘Mejor Entidad de Banca Privada en España’ (</w:t>
      </w:r>
      <w:r w:rsidRPr="00300360">
        <w:rPr>
          <w:rFonts w:ascii="Arial" w:hAnsi="Arial" w:cs="Arial"/>
          <w:i/>
          <w:iCs/>
          <w:lang w:val="es-ES_tradnl"/>
        </w:rPr>
        <w:t>Best Domestic Private Bank in Spain</w:t>
      </w:r>
      <w:r w:rsidRPr="00221E8F">
        <w:rPr>
          <w:rFonts w:ascii="Arial" w:hAnsi="Arial" w:cs="Arial"/>
          <w:lang w:val="es-ES_tradnl"/>
        </w:rPr>
        <w:t xml:space="preserve">) en los </w:t>
      </w:r>
      <w:r w:rsidRPr="00300360">
        <w:rPr>
          <w:rFonts w:ascii="Arial" w:hAnsi="Arial" w:cs="Arial"/>
          <w:i/>
          <w:iCs/>
          <w:lang w:val="es-ES_tradnl"/>
        </w:rPr>
        <w:t xml:space="preserve">Global Private Banking Awards </w:t>
      </w:r>
      <w:r w:rsidRPr="00221E8F">
        <w:rPr>
          <w:rFonts w:ascii="Arial" w:hAnsi="Arial" w:cs="Arial"/>
          <w:lang w:val="es-ES_tradnl"/>
        </w:rPr>
        <w:t xml:space="preserve">de la revista británica </w:t>
      </w:r>
      <w:r w:rsidRPr="00300360">
        <w:rPr>
          <w:rFonts w:ascii="Arial" w:hAnsi="Arial" w:cs="Arial"/>
          <w:i/>
          <w:iCs/>
          <w:lang w:val="es-ES_tradnl"/>
        </w:rPr>
        <w:t>Euromoney</w:t>
      </w:r>
      <w:r w:rsidRPr="00221E8F">
        <w:rPr>
          <w:rFonts w:ascii="Arial" w:hAnsi="Arial" w:cs="Arial"/>
          <w:lang w:val="es-ES_tradnl"/>
        </w:rPr>
        <w:t>, que reconocen la excelencia y mejores prácticas de banca privada a nivel internacional. CaixaBank Banca Privada ha recibido el máximo galardón nacional de Euromoney en seis ocasiones en los últimos 10 años</w:t>
      </w:r>
      <w:r>
        <w:rPr>
          <w:rFonts w:ascii="Arial" w:hAnsi="Arial" w:cs="Arial"/>
          <w:lang w:val="es-ES_tradnl"/>
        </w:rPr>
        <w:t>.</w:t>
      </w:r>
      <w:r w:rsidRPr="00EB486C">
        <w:rPr>
          <w:rFonts w:ascii="Arial" w:hAnsi="Arial" w:cs="Arial"/>
        </w:rPr>
        <w:t xml:space="preserve"> </w:t>
      </w:r>
    </w:p>
    <w:p w14:paraId="6CC915AC" w14:textId="77777777" w:rsidR="00160A0B" w:rsidRDefault="00160A0B" w:rsidP="00160A0B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B37684">
        <w:rPr>
          <w:rFonts w:ascii="Arial" w:hAnsi="Arial" w:cs="Arial"/>
        </w:rPr>
        <w:t>La propuesta de valor de CaixaBank Banca Privada ofrece distintos modelos de servicio para adaptarse a las necesidades y preferencias de cada cliente, desde el que demanda un servicio de asesoramiento global</w:t>
      </w:r>
      <w:r>
        <w:rPr>
          <w:rFonts w:ascii="Arial" w:hAnsi="Arial" w:cs="Arial"/>
        </w:rPr>
        <w:t xml:space="preserve"> ya sea independiente como no independiente</w:t>
      </w:r>
      <w:r w:rsidRPr="00B37684">
        <w:rPr>
          <w:rFonts w:ascii="Arial" w:hAnsi="Arial" w:cs="Arial"/>
        </w:rPr>
        <w:t>, hasta el que opera a iniciativa propia en la gestión de su patrimonio a través de una plataforma con capacidades globales de inversión en valores, fondos, seguros de ahorro y otros productos de gestión.</w:t>
      </w:r>
    </w:p>
    <w:p w14:paraId="60593023" w14:textId="77777777" w:rsidR="00160A0B" w:rsidRPr="00674C0D" w:rsidRDefault="00160A0B" w:rsidP="00FE21C5">
      <w:pPr>
        <w:spacing w:line="276" w:lineRule="auto"/>
        <w:ind w:left="-426" w:right="-568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5DA0455" w14:textId="4897979E" w:rsidR="00F258F2" w:rsidRDefault="00BC5305" w:rsidP="00FE21C5">
      <w:pPr>
        <w:spacing w:line="276" w:lineRule="auto"/>
        <w:ind w:left="-426" w:right="-568"/>
        <w:jc w:val="both"/>
        <w:rPr>
          <w:rFonts w:ascii="Arial" w:hAnsi="Arial" w:cs="Arial"/>
        </w:rPr>
      </w:pPr>
      <w:r w:rsidRPr="00674C0D">
        <w:rPr>
          <w:rFonts w:ascii="Arial" w:hAnsi="Arial" w:cs="Arial"/>
        </w:rPr>
        <w:lastRenderedPageBreak/>
        <w:t xml:space="preserve"> </w:t>
      </w:r>
    </w:p>
    <w:p w14:paraId="71248718" w14:textId="77777777" w:rsidR="00FE21C5" w:rsidRPr="001B4A95" w:rsidRDefault="00FE21C5" w:rsidP="00FE21C5">
      <w:pPr>
        <w:spacing w:line="276" w:lineRule="auto"/>
        <w:ind w:left="-426" w:right="-568"/>
        <w:jc w:val="both"/>
        <w:rPr>
          <w:rFonts w:ascii="Arial" w:hAnsi="Arial" w:cs="Arial"/>
        </w:rPr>
      </w:pPr>
    </w:p>
    <w:bookmarkEnd w:id="2"/>
    <w:bookmarkEnd w:id="3"/>
    <w:sectPr w:rsidR="00FE21C5" w:rsidRPr="001B4A95" w:rsidSect="008F0D64">
      <w:headerReference w:type="default" r:id="rId8"/>
      <w:footerReference w:type="default" r:id="rId9"/>
      <w:pgSz w:w="11906" w:h="16838"/>
      <w:pgMar w:top="2552" w:right="1701" w:bottom="226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456A" w14:textId="77777777" w:rsidR="00053040" w:rsidRDefault="00053040" w:rsidP="001E4FCE">
      <w:pPr>
        <w:spacing w:after="0" w:line="240" w:lineRule="auto"/>
      </w:pPr>
      <w:r>
        <w:separator/>
      </w:r>
    </w:p>
  </w:endnote>
  <w:endnote w:type="continuationSeparator" w:id="0">
    <w:p w14:paraId="3604C852" w14:textId="77777777" w:rsidR="00053040" w:rsidRDefault="00053040" w:rsidP="001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80B65" w14:textId="44CB5876" w:rsidR="008F0D64" w:rsidRPr="00B60236" w:rsidRDefault="00674C0D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80D7504" wp14:editId="454FF5E0">
          <wp:simplePos x="0" y="0"/>
          <wp:positionH relativeFrom="margin">
            <wp:posOffset>1139825</wp:posOffset>
          </wp:positionH>
          <wp:positionV relativeFrom="page">
            <wp:posOffset>9481185</wp:posOffset>
          </wp:positionV>
          <wp:extent cx="4231640" cy="681764"/>
          <wp:effectExtent l="0" t="0" r="0" b="4445"/>
          <wp:wrapNone/>
          <wp:docPr id="4" name="Imagen 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1640" cy="681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236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FE3913D" wp14:editId="48AA354B">
              <wp:simplePos x="0" y="0"/>
              <wp:positionH relativeFrom="column">
                <wp:posOffset>-399415</wp:posOffset>
              </wp:positionH>
              <wp:positionV relativeFrom="paragraph">
                <wp:posOffset>-429895</wp:posOffset>
              </wp:positionV>
              <wp:extent cx="1441450" cy="1404620"/>
              <wp:effectExtent l="0" t="0" r="6350" b="6350"/>
              <wp:wrapSquare wrapText="bothSides"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8DCE5" w14:textId="588597C6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 de Comunicación </w:t>
                          </w:r>
                          <w:r w:rsidR="00FA716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Externa</w:t>
                          </w:r>
                        </w:p>
                        <w:p w14:paraId="44E21206" w14:textId="4AAAA049" w:rsidR="001D4F30" w:rsidRPr="001D4F30" w:rsidRDefault="005B6D03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="001D4F30" w:rsidRPr="001D4F30">
                              <w:rPr>
                                <w:rStyle w:val="Hipervnculo"/>
                                <w:rFonts w:ascii="Arial" w:hAnsi="Arial" w:cs="Arial"/>
                                <w:sz w:val="12"/>
                                <w:szCs w:val="12"/>
                              </w:rPr>
                              <w:t>prensa@caixabank.com</w:t>
                            </w:r>
                          </w:hyperlink>
                        </w:p>
                        <w:p w14:paraId="6513B798" w14:textId="319F4329" w:rsidR="001D4F30" w:rsidRPr="001D4F30" w:rsidRDefault="001D4F30" w:rsidP="001D4F3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1D4F3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www.caixabank.com/comunicacion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4FE3913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1.45pt;margin-top:-33.85pt;width:113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nyDg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" stroked="f">
              <v:textbox style="mso-fit-shape-to-text:t">
                <w:txbxContent>
                  <w:p w14:paraId="2948DCE5" w14:textId="588597C6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 de Comunicación </w:t>
                    </w:r>
                    <w:r w:rsidR="00FA716A">
                      <w:rPr>
                        <w:rFonts w:ascii="Arial" w:hAnsi="Arial" w:cs="Arial"/>
                        <w:sz w:val="12"/>
                        <w:szCs w:val="12"/>
                      </w:rPr>
                      <w:t>Externa</w:t>
                    </w:r>
                  </w:p>
                  <w:p w14:paraId="44E21206" w14:textId="4AAAA049" w:rsidR="001D4F30" w:rsidRPr="001D4F30" w:rsidRDefault="0051276A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3" w:history="1">
                      <w:r w:rsidR="001D4F30" w:rsidRPr="001D4F30">
                        <w:rPr>
                          <w:rStyle w:val="Hipervnculo"/>
                          <w:rFonts w:ascii="Arial" w:hAnsi="Arial" w:cs="Arial"/>
                          <w:sz w:val="12"/>
                          <w:szCs w:val="12"/>
                        </w:rPr>
                        <w:t>prensa@caixabank.com</w:t>
                      </w:r>
                    </w:hyperlink>
                  </w:p>
                  <w:p w14:paraId="6513B798" w14:textId="319F4329" w:rsidR="001D4F30" w:rsidRPr="001D4F30" w:rsidRDefault="001D4F30" w:rsidP="001D4F30">
                    <w:pPr>
                      <w:spacing w:after="0" w:line="240" w:lineRule="auto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1D4F30">
                      <w:rPr>
                        <w:rFonts w:ascii="Arial" w:hAnsi="Arial" w:cs="Arial"/>
                        <w:sz w:val="12"/>
                        <w:szCs w:val="12"/>
                      </w:rPr>
                      <w:t>www.caixabank.com/comunicacion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7D3522" wp14:editId="0854837B">
              <wp:simplePos x="0" y="0"/>
              <wp:positionH relativeFrom="page">
                <wp:align>center</wp:align>
              </wp:positionH>
              <wp:positionV relativeFrom="paragraph">
                <wp:posOffset>-560070</wp:posOffset>
              </wp:positionV>
              <wp:extent cx="6336000" cy="0"/>
              <wp:effectExtent l="0" t="0" r="0" b="0"/>
              <wp:wrapSquare wrapText="bothSides"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EBB3900" id="Conector recto 12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-44.1pt" to="498.9pt,-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" strokecolor="black [3200]" strokeweight=".5pt">
              <v:stroke joinstyle="miter"/>
              <w10:wrap type="square" anchorx="page"/>
            </v:line>
          </w:pict>
        </mc:Fallback>
      </mc:AlternateContent>
    </w:r>
    <w:sdt>
      <w:sdtPr>
        <w:id w:val="-199964317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="008F0D64" w:rsidRPr="00B60236">
          <w:rPr>
            <w:rFonts w:ascii="Arial" w:hAnsi="Arial" w:cs="Arial"/>
            <w:sz w:val="16"/>
            <w:szCs w:val="16"/>
          </w:rPr>
          <w:fldChar w:fldCharType="begin"/>
        </w:r>
        <w:r w:rsidR="008F0D64" w:rsidRPr="00B60236">
          <w:rPr>
            <w:rFonts w:ascii="Arial" w:hAnsi="Arial" w:cs="Arial"/>
            <w:sz w:val="16"/>
            <w:szCs w:val="16"/>
          </w:rPr>
          <w:instrText>PAGE   \* MERGEFORMAT</w:instrText>
        </w:r>
        <w:r w:rsidR="008F0D64" w:rsidRPr="00B60236">
          <w:rPr>
            <w:rFonts w:ascii="Arial" w:hAnsi="Arial" w:cs="Arial"/>
            <w:sz w:val="16"/>
            <w:szCs w:val="16"/>
          </w:rPr>
          <w:fldChar w:fldCharType="separate"/>
        </w:r>
        <w:r w:rsidR="008F0D64" w:rsidRPr="00B60236">
          <w:rPr>
            <w:rFonts w:ascii="Arial" w:hAnsi="Arial" w:cs="Arial"/>
            <w:sz w:val="16"/>
            <w:szCs w:val="16"/>
          </w:rPr>
          <w:t>2</w:t>
        </w:r>
        <w:r w:rsidR="008F0D64" w:rsidRPr="00B60236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5C56A361" w14:textId="46FB7BCE" w:rsidR="00D040E1" w:rsidRDefault="00D04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173B" w14:textId="77777777" w:rsidR="00053040" w:rsidRDefault="00053040" w:rsidP="001E4FCE">
      <w:pPr>
        <w:spacing w:after="0" w:line="240" w:lineRule="auto"/>
      </w:pPr>
      <w:r>
        <w:separator/>
      </w:r>
    </w:p>
  </w:footnote>
  <w:footnote w:type="continuationSeparator" w:id="0">
    <w:p w14:paraId="6FE9AC14" w14:textId="77777777" w:rsidR="00053040" w:rsidRDefault="00053040" w:rsidP="001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BF40" w14:textId="614F6E78" w:rsidR="001E4FCE" w:rsidRDefault="00E3646F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130C33" wp14:editId="2848A86F">
              <wp:simplePos x="0" y="0"/>
              <wp:positionH relativeFrom="column">
                <wp:posOffset>3006090</wp:posOffset>
              </wp:positionH>
              <wp:positionV relativeFrom="paragraph">
                <wp:posOffset>93980</wp:posOffset>
              </wp:positionV>
              <wp:extent cx="2911475" cy="342900"/>
              <wp:effectExtent l="0" t="0" r="2222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B806D" w14:textId="28175B30" w:rsidR="001E4FCE" w:rsidRPr="000D0614" w:rsidRDefault="001E4FCE">
                          <w:pP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595959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F130C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6.7pt;margin-top:7.4pt;width:229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" strokecolor="white [3212]">
              <v:textbox>
                <w:txbxContent>
                  <w:p w14:paraId="38CB806D" w14:textId="28175B30" w:rsidR="001E4FCE" w:rsidRPr="000D0614" w:rsidRDefault="001E4FCE">
                    <w:pP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595959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6023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8660B0" wp14:editId="2E03C975">
              <wp:simplePos x="0" y="0"/>
              <wp:positionH relativeFrom="margin">
                <wp:align>center</wp:align>
              </wp:positionH>
              <wp:positionV relativeFrom="paragraph">
                <wp:posOffset>527685</wp:posOffset>
              </wp:positionV>
              <wp:extent cx="6286500" cy="17780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177800"/>
                      </a:xfrm>
                      <a:prstGeom prst="rect">
                        <a:avLst/>
                      </a:prstGeom>
                      <a:solidFill>
                        <a:srgbClr val="DBDEDD"/>
                      </a:solidFill>
                      <a:ln>
                        <a:solidFill>
                          <a:srgbClr val="DBDED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E74D3E" id="Rectángulo 1" o:spid="_x0000_s1026" style="position:absolute;margin-left:0;margin-top:41.55pt;width:495pt;height:1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" fillcolor="#dbdedd" strokecolor="#dbdedd" strokeweight="1pt">
              <w10:wrap anchorx="margin"/>
            </v:rect>
          </w:pict>
        </mc:Fallback>
      </mc:AlternateContent>
    </w:r>
    <w:r w:rsidR="001F5497">
      <w:rPr>
        <w:noProof/>
      </w:rPr>
      <w:drawing>
        <wp:anchor distT="0" distB="0" distL="114300" distR="114300" simplePos="0" relativeHeight="251661312" behindDoc="0" locked="0" layoutInCell="1" allowOverlap="1" wp14:anchorId="41E385E5" wp14:editId="4E03E6AC">
          <wp:simplePos x="0" y="0"/>
          <wp:positionH relativeFrom="column">
            <wp:posOffset>-438785</wp:posOffset>
          </wp:positionH>
          <wp:positionV relativeFrom="paragraph">
            <wp:posOffset>46355</wp:posOffset>
          </wp:positionV>
          <wp:extent cx="1625600" cy="335280"/>
          <wp:effectExtent l="0" t="0" r="0" b="7620"/>
          <wp:wrapSquare wrapText="bothSides"/>
          <wp:docPr id="6" name="Imagen 6" descr="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73691"/>
    <w:multiLevelType w:val="hybridMultilevel"/>
    <w:tmpl w:val="408A7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E0D56"/>
    <w:multiLevelType w:val="multilevel"/>
    <w:tmpl w:val="9D7A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145231"/>
    <w:multiLevelType w:val="hybridMultilevel"/>
    <w:tmpl w:val="B7F0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097851">
    <w:abstractNumId w:val="2"/>
  </w:num>
  <w:num w:numId="2" w16cid:durableId="579684025">
    <w:abstractNumId w:val="0"/>
  </w:num>
  <w:num w:numId="3" w16cid:durableId="884021857">
    <w:abstractNumId w:val="2"/>
  </w:num>
  <w:num w:numId="4" w16cid:durableId="176214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3A"/>
    <w:rsid w:val="0001450B"/>
    <w:rsid w:val="00023BFB"/>
    <w:rsid w:val="00026DD5"/>
    <w:rsid w:val="000428E4"/>
    <w:rsid w:val="00051CF6"/>
    <w:rsid w:val="00053040"/>
    <w:rsid w:val="00056D32"/>
    <w:rsid w:val="0006627E"/>
    <w:rsid w:val="000664C6"/>
    <w:rsid w:val="00083499"/>
    <w:rsid w:val="000906F9"/>
    <w:rsid w:val="000A5D74"/>
    <w:rsid w:val="000B4B18"/>
    <w:rsid w:val="000D0614"/>
    <w:rsid w:val="000D4AFB"/>
    <w:rsid w:val="000E073A"/>
    <w:rsid w:val="000F77E4"/>
    <w:rsid w:val="001038D4"/>
    <w:rsid w:val="001109E2"/>
    <w:rsid w:val="001131AA"/>
    <w:rsid w:val="00154307"/>
    <w:rsid w:val="00160A0B"/>
    <w:rsid w:val="001A7037"/>
    <w:rsid w:val="001B4A95"/>
    <w:rsid w:val="001C0D47"/>
    <w:rsid w:val="001D4F30"/>
    <w:rsid w:val="001E4FCE"/>
    <w:rsid w:val="001F5497"/>
    <w:rsid w:val="00241A64"/>
    <w:rsid w:val="002B74DF"/>
    <w:rsid w:val="002F01A1"/>
    <w:rsid w:val="00310B9D"/>
    <w:rsid w:val="00311A5C"/>
    <w:rsid w:val="0036552E"/>
    <w:rsid w:val="00370CA0"/>
    <w:rsid w:val="00395B25"/>
    <w:rsid w:val="00396018"/>
    <w:rsid w:val="003A0652"/>
    <w:rsid w:val="003B0ED4"/>
    <w:rsid w:val="003C2503"/>
    <w:rsid w:val="003C2C20"/>
    <w:rsid w:val="0040610D"/>
    <w:rsid w:val="0045193B"/>
    <w:rsid w:val="004766ED"/>
    <w:rsid w:val="00481FEA"/>
    <w:rsid w:val="00492DAF"/>
    <w:rsid w:val="004977B7"/>
    <w:rsid w:val="004A4688"/>
    <w:rsid w:val="004B0501"/>
    <w:rsid w:val="004B3E93"/>
    <w:rsid w:val="0051276A"/>
    <w:rsid w:val="005511D4"/>
    <w:rsid w:val="00562806"/>
    <w:rsid w:val="0059156E"/>
    <w:rsid w:val="00592063"/>
    <w:rsid w:val="005A0923"/>
    <w:rsid w:val="005B6D03"/>
    <w:rsid w:val="005F6FD3"/>
    <w:rsid w:val="00601423"/>
    <w:rsid w:val="0066566C"/>
    <w:rsid w:val="006675DF"/>
    <w:rsid w:val="00672CE4"/>
    <w:rsid w:val="00674C0D"/>
    <w:rsid w:val="006A0E5E"/>
    <w:rsid w:val="006A4621"/>
    <w:rsid w:val="006B2DB2"/>
    <w:rsid w:val="006C45A5"/>
    <w:rsid w:val="00710B17"/>
    <w:rsid w:val="0077485F"/>
    <w:rsid w:val="00776F2B"/>
    <w:rsid w:val="0079583E"/>
    <w:rsid w:val="00846B0D"/>
    <w:rsid w:val="0088139D"/>
    <w:rsid w:val="008974A1"/>
    <w:rsid w:val="008A428C"/>
    <w:rsid w:val="008B33B6"/>
    <w:rsid w:val="008C3852"/>
    <w:rsid w:val="008F0D64"/>
    <w:rsid w:val="009075B9"/>
    <w:rsid w:val="00973980"/>
    <w:rsid w:val="00984C34"/>
    <w:rsid w:val="009B116A"/>
    <w:rsid w:val="00A1274C"/>
    <w:rsid w:val="00A22105"/>
    <w:rsid w:val="00A609C5"/>
    <w:rsid w:val="00A7080E"/>
    <w:rsid w:val="00A947CE"/>
    <w:rsid w:val="00AA34D7"/>
    <w:rsid w:val="00AB2C99"/>
    <w:rsid w:val="00B43628"/>
    <w:rsid w:val="00B50047"/>
    <w:rsid w:val="00B60236"/>
    <w:rsid w:val="00B65DF5"/>
    <w:rsid w:val="00BB5486"/>
    <w:rsid w:val="00BC5305"/>
    <w:rsid w:val="00BF1A0F"/>
    <w:rsid w:val="00C11F72"/>
    <w:rsid w:val="00CC1975"/>
    <w:rsid w:val="00D040E1"/>
    <w:rsid w:val="00D072E7"/>
    <w:rsid w:val="00D72093"/>
    <w:rsid w:val="00DA0828"/>
    <w:rsid w:val="00DD54DE"/>
    <w:rsid w:val="00E101FD"/>
    <w:rsid w:val="00E10501"/>
    <w:rsid w:val="00E307A4"/>
    <w:rsid w:val="00E3646F"/>
    <w:rsid w:val="00E6220D"/>
    <w:rsid w:val="00E95E9D"/>
    <w:rsid w:val="00EA5168"/>
    <w:rsid w:val="00F00A9A"/>
    <w:rsid w:val="00F01B53"/>
    <w:rsid w:val="00F258F2"/>
    <w:rsid w:val="00F25FEE"/>
    <w:rsid w:val="00FA0AC1"/>
    <w:rsid w:val="00FA4564"/>
    <w:rsid w:val="00FA716A"/>
    <w:rsid w:val="00FC7D71"/>
    <w:rsid w:val="00FD6137"/>
    <w:rsid w:val="00FE21C5"/>
    <w:rsid w:val="00F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EFEDC"/>
  <w15:chartTrackingRefBased/>
  <w15:docId w15:val="{2693533F-CBAE-4A97-ABD5-E6BFFA7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F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FCE"/>
  </w:style>
  <w:style w:type="paragraph" w:styleId="Piedepgina">
    <w:name w:val="footer"/>
    <w:basedOn w:val="Normal"/>
    <w:link w:val="PiedepginaCar"/>
    <w:uiPriority w:val="99"/>
    <w:unhideWhenUsed/>
    <w:rsid w:val="001E4F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FCE"/>
  </w:style>
  <w:style w:type="character" w:styleId="Hipervnculo">
    <w:name w:val="Hyperlink"/>
    <w:basedOn w:val="Fuentedeprrafopredeter"/>
    <w:uiPriority w:val="99"/>
    <w:unhideWhenUsed/>
    <w:rsid w:val="00D040E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0E1"/>
    <w:rPr>
      <w:color w:val="605E5C"/>
      <w:shd w:val="clear" w:color="auto" w:fill="E1DFDD"/>
    </w:rPr>
  </w:style>
  <w:style w:type="paragraph" w:customStyle="1" w:styleId="Prrafobsico">
    <w:name w:val="[Párrafo básico]"/>
    <w:basedOn w:val="Normal"/>
    <w:uiPriority w:val="99"/>
    <w:rsid w:val="000664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aragraph">
    <w:name w:val="paragraph"/>
    <w:basedOn w:val="Normal"/>
    <w:rsid w:val="0059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592063"/>
  </w:style>
  <w:style w:type="character" w:customStyle="1" w:styleId="eop">
    <w:name w:val="eop"/>
    <w:basedOn w:val="Fuentedeprrafopredeter"/>
    <w:rsid w:val="00592063"/>
  </w:style>
  <w:style w:type="paragraph" w:customStyle="1" w:styleId="xmsonormal">
    <w:name w:val="x_msonormal"/>
    <w:basedOn w:val="Normal"/>
    <w:rsid w:val="00F258F2"/>
    <w:pPr>
      <w:spacing w:after="0" w:line="240" w:lineRule="auto"/>
    </w:pPr>
    <w:rPr>
      <w:rFonts w:ascii="Calibri" w:hAnsi="Calibri" w:cs="Calibri"/>
      <w:lang w:eastAsia="es-ES"/>
    </w:rPr>
  </w:style>
  <w:style w:type="paragraph" w:customStyle="1" w:styleId="xmsolistparagraph">
    <w:name w:val="x_msolistparagraph"/>
    <w:basedOn w:val="Normal"/>
    <w:rsid w:val="00F258F2"/>
    <w:pPr>
      <w:spacing w:after="0" w:line="240" w:lineRule="auto"/>
      <w:ind w:left="720"/>
    </w:pPr>
    <w:rPr>
      <w:rFonts w:ascii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nsa@caixabank.com" TargetMode="External"/><Relationship Id="rId2" Type="http://schemas.openxmlformats.org/officeDocument/2006/relationships/hyperlink" Target="mailto:prensa@caixabank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EFA71-1091-44DB-9F3B-72E37DC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Pino</dc:creator>
  <cp:keywords/>
  <dc:description/>
  <cp:lastModifiedBy>ELENA MARIA MARTIN EGEA</cp:lastModifiedBy>
  <cp:revision>5</cp:revision>
  <dcterms:created xsi:type="dcterms:W3CDTF">2025-01-27T11:27:00Z</dcterms:created>
  <dcterms:modified xsi:type="dcterms:W3CDTF">2025-01-28T14:04:00Z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2022-09-12T12:11:05Z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f42509b9-c4b9-45ea-b9b5-7713a7ee1d42</vt:lpwstr>
  </property>
  <property fmtid="{D5CDD505-2E9C-101B-9397-08002B2CF9AE}" pid="8" name="MSIP_Label_c2c11c9e-624c-4a75-9f78-0989052ff6ea_ContentBits">
    <vt:lpwstr>0</vt:lpwstr>
  </property>
</Properties>
</file>