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5F4E" w14:textId="049B3028" w:rsidR="00C85936" w:rsidRDefault="005B33EC" w:rsidP="00C85936">
      <w:pPr>
        <w:ind w:left="-426"/>
        <w:jc w:val="both"/>
        <w:rPr>
          <w:rFonts w:ascii="Arial" w:hAnsi="Arial" w:cs="Arial"/>
          <w:b/>
          <w:i/>
          <w:iCs/>
          <w:color w:val="009FEA"/>
          <w:sz w:val="32"/>
          <w:szCs w:val="32"/>
        </w:rPr>
      </w:pPr>
      <w:r w:rsidRPr="006934C0">
        <w:rPr>
          <w:rFonts w:ascii="Arial" w:hAnsi="Arial" w:cs="Arial"/>
          <w:b/>
          <w:i/>
          <w:iCs/>
          <w:color w:val="009FEA"/>
          <w:sz w:val="32"/>
          <w:szCs w:val="32"/>
        </w:rPr>
        <w:t xml:space="preserve">CaixaBank </w:t>
      </w:r>
      <w:r w:rsidR="00C85936">
        <w:rPr>
          <w:rFonts w:ascii="Arial" w:hAnsi="Arial" w:cs="Arial"/>
          <w:b/>
          <w:i/>
          <w:iCs/>
          <w:color w:val="009FEA"/>
          <w:sz w:val="32"/>
          <w:szCs w:val="32"/>
        </w:rPr>
        <w:t>premia</w:t>
      </w:r>
      <w:r w:rsidR="00C85936" w:rsidRPr="009A4463">
        <w:rPr>
          <w:rFonts w:ascii="Arial" w:hAnsi="Arial" w:cs="Arial"/>
          <w:b/>
          <w:i/>
          <w:iCs/>
          <w:color w:val="009FEA"/>
          <w:sz w:val="32"/>
          <w:szCs w:val="32"/>
        </w:rPr>
        <w:t xml:space="preserve"> </w:t>
      </w:r>
      <w:r w:rsidR="00C85936">
        <w:rPr>
          <w:rFonts w:ascii="Arial" w:hAnsi="Arial" w:cs="Arial"/>
          <w:b/>
          <w:i/>
          <w:iCs/>
          <w:color w:val="009FEA"/>
          <w:sz w:val="32"/>
          <w:szCs w:val="32"/>
        </w:rPr>
        <w:t xml:space="preserve">en FITUR a </w:t>
      </w:r>
      <w:r w:rsidR="004463C3">
        <w:rPr>
          <w:rFonts w:ascii="Arial" w:hAnsi="Arial" w:cs="Arial"/>
          <w:b/>
          <w:i/>
          <w:iCs/>
          <w:noProof/>
          <w:color w:val="009FEA"/>
          <w:sz w:val="32"/>
          <w:szCs w:val="32"/>
        </w:rPr>
        <w:t>Hotel Echaurren</w:t>
      </w:r>
      <w:r w:rsidR="00C85936">
        <w:rPr>
          <w:rFonts w:ascii="Arial" w:hAnsi="Arial" w:cs="Arial"/>
          <w:b/>
          <w:i/>
          <w:iCs/>
          <w:color w:val="009FEA"/>
          <w:sz w:val="32"/>
          <w:szCs w:val="32"/>
        </w:rPr>
        <w:t xml:space="preserve"> por brindar oportunidades a las nuevas generaciones </w:t>
      </w:r>
    </w:p>
    <w:p w14:paraId="66CAF241" w14:textId="77777777" w:rsidR="001E4FCE" w:rsidRPr="006934C0" w:rsidRDefault="001E4FCE" w:rsidP="00481FEA">
      <w:pPr>
        <w:spacing w:line="240" w:lineRule="auto"/>
        <w:ind w:left="-426" w:right="-568"/>
        <w:rPr>
          <w:rFonts w:ascii="Arial" w:hAnsi="Arial" w:cs="Arial"/>
        </w:rPr>
      </w:pPr>
    </w:p>
    <w:p w14:paraId="03ACF58E" w14:textId="77777777" w:rsidR="00C85936" w:rsidRPr="00C85936" w:rsidRDefault="00C85936" w:rsidP="00C85936">
      <w:pPr>
        <w:pStyle w:val="Prrafobsico"/>
        <w:numPr>
          <w:ilvl w:val="0"/>
          <w:numId w:val="2"/>
        </w:numPr>
        <w:suppressAutoHyphens/>
        <w:spacing w:line="276" w:lineRule="auto"/>
        <w:ind w:left="0"/>
        <w:jc w:val="both"/>
        <w:textAlignment w:val="auto"/>
        <w:rPr>
          <w:rFonts w:ascii="Arial" w:hAnsi="Arial" w:cs="Arial"/>
          <w:b/>
          <w:i/>
          <w:iCs/>
        </w:rPr>
      </w:pPr>
      <w:bookmarkStart w:id="0" w:name="_Hlk156563304"/>
      <w:r w:rsidRPr="00AD7C57">
        <w:rPr>
          <w:rFonts w:ascii="Arial" w:hAnsi="Arial" w:cs="Arial"/>
          <w:b/>
          <w:i/>
          <w:iCs/>
          <w:color w:val="auto"/>
          <w:lang w:val="es-ES"/>
        </w:rPr>
        <w:t xml:space="preserve">La entidad financiera ha celebrado </w:t>
      </w:r>
      <w:r>
        <w:rPr>
          <w:rFonts w:ascii="Arial" w:hAnsi="Arial" w:cs="Arial"/>
          <w:b/>
          <w:i/>
          <w:iCs/>
          <w:color w:val="auto"/>
          <w:lang w:val="es-ES"/>
        </w:rPr>
        <w:t xml:space="preserve">este miércoles </w:t>
      </w:r>
      <w:r w:rsidRPr="00AD7C57">
        <w:rPr>
          <w:rFonts w:ascii="Arial" w:hAnsi="Arial" w:cs="Arial"/>
          <w:b/>
          <w:i/>
          <w:iCs/>
          <w:color w:val="auto"/>
          <w:lang w:val="es-ES"/>
        </w:rPr>
        <w:t xml:space="preserve">la ceremonia de entrega </w:t>
      </w:r>
      <w:r>
        <w:rPr>
          <w:rFonts w:ascii="Arial" w:hAnsi="Arial" w:cs="Arial"/>
          <w:b/>
          <w:i/>
          <w:iCs/>
          <w:color w:val="auto"/>
          <w:lang w:val="es-ES"/>
        </w:rPr>
        <w:t>de los ‘Premios CaixaBank Hotels &amp; Turism’</w:t>
      </w:r>
      <w:r w:rsidRPr="00AD7C57">
        <w:rPr>
          <w:rFonts w:ascii="Arial" w:hAnsi="Arial" w:cs="Arial"/>
          <w:b/>
          <w:i/>
          <w:iCs/>
          <w:color w:val="auto"/>
          <w:lang w:val="es-ES"/>
        </w:rPr>
        <w:t xml:space="preserve">, que este año </w:t>
      </w:r>
      <w:r>
        <w:rPr>
          <w:rFonts w:ascii="Arial" w:hAnsi="Arial" w:cs="Arial"/>
          <w:b/>
          <w:i/>
          <w:iCs/>
          <w:color w:val="auto"/>
          <w:lang w:val="es-ES"/>
        </w:rPr>
        <w:t>celebran su séptima edición</w:t>
      </w:r>
    </w:p>
    <w:p w14:paraId="389B2D0A" w14:textId="77777777" w:rsidR="00C85936" w:rsidRPr="00C85936" w:rsidRDefault="00C85936" w:rsidP="00C85936">
      <w:pPr>
        <w:pStyle w:val="Prrafobsico"/>
        <w:suppressAutoHyphens/>
        <w:spacing w:line="276" w:lineRule="auto"/>
        <w:jc w:val="both"/>
        <w:textAlignment w:val="auto"/>
        <w:rPr>
          <w:rFonts w:ascii="Arial" w:hAnsi="Arial" w:cs="Arial"/>
          <w:b/>
          <w:i/>
          <w:iCs/>
        </w:rPr>
      </w:pPr>
    </w:p>
    <w:bookmarkEnd w:id="0"/>
    <w:p w14:paraId="07713FF3" w14:textId="5ADE7FAC" w:rsidR="005C16AF" w:rsidRPr="003878C2" w:rsidRDefault="005C16AF" w:rsidP="00C85936">
      <w:pPr>
        <w:pStyle w:val="Prrafobsico"/>
        <w:numPr>
          <w:ilvl w:val="0"/>
          <w:numId w:val="2"/>
        </w:numPr>
        <w:suppressAutoHyphens/>
        <w:spacing w:line="276" w:lineRule="auto"/>
        <w:ind w:left="0"/>
        <w:jc w:val="both"/>
        <w:textAlignment w:val="auto"/>
        <w:rPr>
          <w:rFonts w:ascii="Arial" w:hAnsi="Arial" w:cs="Arial"/>
          <w:b/>
          <w:i/>
          <w:iCs/>
          <w:color w:val="auto"/>
          <w:lang w:val="es-ES"/>
        </w:rPr>
      </w:pPr>
      <w:r w:rsidRPr="004463C3">
        <w:rPr>
          <w:rFonts w:ascii="Arial" w:hAnsi="Arial" w:cs="Arial"/>
          <w:b/>
          <w:i/>
          <w:iCs/>
          <w:color w:val="auto"/>
          <w:lang w:val="es-ES"/>
        </w:rPr>
        <w:t>El</w:t>
      </w:r>
      <w:r w:rsidR="004463C3">
        <w:rPr>
          <w:rFonts w:ascii="Arial" w:hAnsi="Arial" w:cs="Arial"/>
          <w:b/>
          <w:i/>
          <w:iCs/>
          <w:color w:val="auto"/>
          <w:lang w:val="es-ES"/>
        </w:rPr>
        <w:t xml:space="preserve"> director del centro de Empresas</w:t>
      </w:r>
      <w:r w:rsidRPr="00C85936">
        <w:rPr>
          <w:rFonts w:ascii="Arial" w:hAnsi="Arial" w:cs="Arial"/>
          <w:b/>
          <w:i/>
          <w:iCs/>
          <w:color w:val="auto"/>
          <w:lang w:val="es-ES"/>
        </w:rPr>
        <w:t xml:space="preserve"> de CaixaBank </w:t>
      </w:r>
      <w:r w:rsidRPr="004463C3">
        <w:rPr>
          <w:rFonts w:ascii="Arial" w:hAnsi="Arial" w:cs="Arial"/>
          <w:b/>
          <w:i/>
          <w:iCs/>
          <w:color w:val="auto"/>
          <w:lang w:val="es-ES"/>
        </w:rPr>
        <w:t xml:space="preserve">en </w:t>
      </w:r>
      <w:r w:rsidR="004463C3" w:rsidRPr="004463C3">
        <w:rPr>
          <w:rFonts w:ascii="Arial" w:hAnsi="Arial" w:cs="Arial"/>
          <w:b/>
          <w:i/>
          <w:iCs/>
          <w:color w:val="auto"/>
          <w:lang w:val="es-ES"/>
        </w:rPr>
        <w:t xml:space="preserve">La Rioja, </w:t>
      </w:r>
      <w:r w:rsidR="004463C3">
        <w:rPr>
          <w:rFonts w:ascii="Arial" w:hAnsi="Arial" w:cs="Arial"/>
          <w:b/>
          <w:i/>
          <w:iCs/>
          <w:color w:val="auto"/>
          <w:lang w:val="es-ES"/>
        </w:rPr>
        <w:t>Diego Saugar</w:t>
      </w:r>
      <w:r w:rsidRPr="00C85936">
        <w:rPr>
          <w:rFonts w:ascii="Arial" w:hAnsi="Arial" w:cs="Arial"/>
          <w:b/>
          <w:i/>
          <w:iCs/>
          <w:color w:val="auto"/>
          <w:lang w:val="es-ES"/>
        </w:rPr>
        <w:t>, ha entregado el galardón a</w:t>
      </w:r>
      <w:r w:rsidR="003878C2">
        <w:rPr>
          <w:rFonts w:ascii="Arial" w:hAnsi="Arial" w:cs="Arial"/>
          <w:b/>
          <w:i/>
          <w:iCs/>
          <w:color w:val="auto"/>
          <w:lang w:val="es-ES"/>
        </w:rPr>
        <w:t xml:space="preserve"> Francis Paniego</w:t>
      </w:r>
      <w:r w:rsidR="00433911" w:rsidRPr="003878C2">
        <w:rPr>
          <w:rFonts w:ascii="Arial" w:hAnsi="Arial" w:cs="Arial"/>
          <w:b/>
          <w:i/>
          <w:iCs/>
          <w:color w:val="auto"/>
          <w:lang w:val="es-ES"/>
        </w:rPr>
        <w:t>,</w:t>
      </w:r>
      <w:r w:rsidR="003878C2">
        <w:rPr>
          <w:rFonts w:ascii="Arial" w:hAnsi="Arial" w:cs="Arial"/>
          <w:b/>
          <w:i/>
          <w:iCs/>
          <w:color w:val="auto"/>
          <w:lang w:val="es-ES"/>
        </w:rPr>
        <w:t xml:space="preserve"> propietario y jefe de cocina del </w:t>
      </w:r>
      <w:r w:rsidRPr="00C85936">
        <w:rPr>
          <w:rFonts w:ascii="Arial" w:hAnsi="Arial" w:cs="Arial"/>
          <w:b/>
          <w:i/>
          <w:iCs/>
          <w:color w:val="auto"/>
          <w:lang w:val="es-ES"/>
        </w:rPr>
        <w:t xml:space="preserve"> </w:t>
      </w:r>
      <w:r w:rsidR="003878C2" w:rsidRPr="003878C2">
        <w:rPr>
          <w:rFonts w:ascii="Arial" w:hAnsi="Arial" w:cs="Arial"/>
          <w:b/>
          <w:i/>
          <w:iCs/>
          <w:color w:val="auto"/>
          <w:lang w:val="es-ES"/>
        </w:rPr>
        <w:t xml:space="preserve">Hotel Echaurren Relais &amp; Chateaux, </w:t>
      </w:r>
      <w:r w:rsidRPr="00C85936">
        <w:rPr>
          <w:rFonts w:ascii="Arial" w:hAnsi="Arial" w:cs="Arial"/>
          <w:b/>
          <w:i/>
          <w:iCs/>
          <w:color w:val="auto"/>
          <w:lang w:val="es-ES"/>
        </w:rPr>
        <w:t>en el marco de la Feria Internacional de Turismo que se celebra en Madrid.</w:t>
      </w:r>
    </w:p>
    <w:p w14:paraId="2CB9D716" w14:textId="77777777" w:rsidR="00C85936" w:rsidRPr="004463C3" w:rsidRDefault="00C85936" w:rsidP="00C85936">
      <w:pPr>
        <w:pStyle w:val="Prrafobsico"/>
        <w:suppressAutoHyphens/>
        <w:spacing w:line="276" w:lineRule="auto"/>
        <w:jc w:val="both"/>
        <w:textAlignment w:val="auto"/>
        <w:rPr>
          <w:rFonts w:ascii="Arial" w:hAnsi="Arial" w:cs="Arial"/>
          <w:b/>
          <w:i/>
          <w:iCs/>
          <w:color w:val="auto"/>
          <w:lang w:val="es-ES"/>
        </w:rPr>
      </w:pPr>
    </w:p>
    <w:p w14:paraId="253850C2" w14:textId="6ADEC299" w:rsidR="00C85936" w:rsidRPr="00EA39E5" w:rsidRDefault="00C85936" w:rsidP="00C85936">
      <w:pPr>
        <w:pStyle w:val="Prrafobsico"/>
        <w:numPr>
          <w:ilvl w:val="0"/>
          <w:numId w:val="2"/>
        </w:numPr>
        <w:suppressAutoHyphens/>
        <w:spacing w:line="276" w:lineRule="auto"/>
        <w:ind w:left="0"/>
        <w:jc w:val="both"/>
        <w:textAlignment w:val="auto"/>
        <w:rPr>
          <w:rFonts w:ascii="Arial" w:hAnsi="Arial" w:cs="Arial"/>
          <w:b/>
          <w:i/>
          <w:iCs/>
        </w:rPr>
      </w:pPr>
      <w:r>
        <w:rPr>
          <w:rFonts w:ascii="Arial" w:hAnsi="Arial" w:cs="Arial"/>
          <w:b/>
          <w:i/>
          <w:iCs/>
          <w:color w:val="auto"/>
          <w:lang w:val="es-ES"/>
        </w:rPr>
        <w:t xml:space="preserve">El hotel </w:t>
      </w:r>
      <w:r w:rsidR="004463C3" w:rsidRPr="004463C3">
        <w:rPr>
          <w:rFonts w:ascii="Arial" w:hAnsi="Arial" w:cs="Arial"/>
          <w:b/>
          <w:i/>
          <w:iCs/>
          <w:color w:val="auto"/>
          <w:lang w:val="es-ES"/>
        </w:rPr>
        <w:t>Hotel Echaurren Relais &amp; Châteaux</w:t>
      </w:r>
      <w:r>
        <w:rPr>
          <w:rFonts w:ascii="Arial" w:hAnsi="Arial" w:cs="Arial"/>
          <w:b/>
          <w:i/>
          <w:iCs/>
          <w:color w:val="auto"/>
          <w:lang w:val="es-ES"/>
        </w:rPr>
        <w:t xml:space="preserve"> ha resultado elegido como el alojamiento turístico de la </w:t>
      </w:r>
      <w:r w:rsidR="004463C3">
        <w:rPr>
          <w:rFonts w:ascii="Arial" w:hAnsi="Arial" w:cs="Arial"/>
          <w:b/>
          <w:i/>
          <w:iCs/>
          <w:color w:val="auto"/>
          <w:lang w:val="es-ES"/>
        </w:rPr>
        <w:t>Territorial Ebro</w:t>
      </w:r>
      <w:r>
        <w:rPr>
          <w:rFonts w:ascii="Arial" w:hAnsi="Arial" w:cs="Arial"/>
          <w:b/>
          <w:i/>
          <w:iCs/>
          <w:color w:val="auto"/>
          <w:lang w:val="es-ES"/>
        </w:rPr>
        <w:t xml:space="preserve"> más destacado en promover </w:t>
      </w:r>
      <w:r w:rsidRPr="00EA39E5">
        <w:rPr>
          <w:rFonts w:ascii="Arial" w:hAnsi="Arial" w:cs="Arial"/>
          <w:b/>
          <w:i/>
          <w:iCs/>
          <w:color w:val="auto"/>
          <w:lang w:val="es-ES"/>
        </w:rPr>
        <w:t xml:space="preserve">oportunidades de formación para futuros profesionales </w:t>
      </w:r>
    </w:p>
    <w:p w14:paraId="7167DCDE" w14:textId="77777777" w:rsidR="005B33EC" w:rsidRPr="00C85936" w:rsidRDefault="005B33EC" w:rsidP="005B33EC">
      <w:pPr>
        <w:pStyle w:val="Prrafobsico"/>
        <w:suppressAutoHyphens/>
        <w:spacing w:line="276" w:lineRule="auto"/>
        <w:jc w:val="both"/>
        <w:textAlignment w:val="auto"/>
        <w:rPr>
          <w:rFonts w:ascii="Arial" w:hAnsi="Arial" w:cs="Arial"/>
          <w:b/>
          <w:i/>
          <w:iCs/>
        </w:rPr>
      </w:pPr>
    </w:p>
    <w:p w14:paraId="32A0F1D0" w14:textId="77777777" w:rsidR="001E4FCE" w:rsidRPr="006934C0" w:rsidRDefault="001E4FCE" w:rsidP="00481FEA">
      <w:pPr>
        <w:spacing w:line="240" w:lineRule="auto"/>
        <w:ind w:left="-426" w:right="-568"/>
        <w:rPr>
          <w:rFonts w:ascii="Arial" w:hAnsi="Arial" w:cs="Arial"/>
        </w:rPr>
      </w:pPr>
    </w:p>
    <w:p w14:paraId="30FD4ACF" w14:textId="1394080D" w:rsidR="008060F0" w:rsidRPr="006934C0" w:rsidRDefault="008060F0" w:rsidP="00E70C8D">
      <w:pPr>
        <w:spacing w:line="240" w:lineRule="auto"/>
        <w:ind w:left="-426" w:right="-568"/>
        <w:rPr>
          <w:rFonts w:ascii="Arial" w:hAnsi="Arial" w:cs="Arial"/>
          <w:b/>
          <w:bCs/>
          <w:sz w:val="16"/>
          <w:szCs w:val="16"/>
        </w:rPr>
      </w:pPr>
      <w:r w:rsidRPr="006934C0">
        <w:rPr>
          <w:rFonts w:ascii="Arial" w:hAnsi="Arial" w:cs="Arial"/>
          <w:b/>
          <w:bCs/>
        </w:rPr>
        <w:t>Madrid, 2</w:t>
      </w:r>
      <w:r w:rsidR="00C85936">
        <w:rPr>
          <w:rFonts w:ascii="Arial" w:hAnsi="Arial" w:cs="Arial"/>
          <w:b/>
          <w:bCs/>
        </w:rPr>
        <w:t>2</w:t>
      </w:r>
      <w:r w:rsidRPr="006934C0">
        <w:rPr>
          <w:rFonts w:ascii="Arial" w:hAnsi="Arial" w:cs="Arial"/>
          <w:b/>
          <w:bCs/>
        </w:rPr>
        <w:t xml:space="preserve"> de enero de 202</w:t>
      </w:r>
      <w:r w:rsidR="00C85936">
        <w:rPr>
          <w:rFonts w:ascii="Arial" w:hAnsi="Arial" w:cs="Arial"/>
          <w:b/>
          <w:bCs/>
        </w:rPr>
        <w:t>5</w:t>
      </w:r>
    </w:p>
    <w:p w14:paraId="7B32307D" w14:textId="2BD2E116" w:rsidR="00F01D6B" w:rsidRDefault="00252C7A" w:rsidP="00F01D6B">
      <w:pPr>
        <w:pStyle w:val="Prrafobsico"/>
        <w:suppressAutoHyphens/>
        <w:spacing w:before="227" w:line="300" w:lineRule="auto"/>
        <w:ind w:left="-426"/>
        <w:jc w:val="both"/>
        <w:rPr>
          <w:rFonts w:ascii="Arial" w:hAnsi="Arial" w:cs="Arial"/>
          <w:color w:val="auto"/>
          <w:sz w:val="22"/>
          <w:szCs w:val="22"/>
          <w:lang w:val="es-ES"/>
        </w:rPr>
      </w:pPr>
      <w:r w:rsidRPr="004463C3">
        <w:rPr>
          <w:rFonts w:ascii="Arial" w:hAnsi="Arial" w:cs="Arial"/>
          <w:sz w:val="22"/>
          <w:szCs w:val="22"/>
          <w:lang w:val="es-ES"/>
        </w:rPr>
        <w:t>El</w:t>
      </w:r>
      <w:r w:rsidR="004463C3">
        <w:rPr>
          <w:rFonts w:ascii="Arial" w:hAnsi="Arial" w:cs="Arial"/>
          <w:sz w:val="22"/>
          <w:szCs w:val="22"/>
          <w:lang w:val="es-ES"/>
        </w:rPr>
        <w:t xml:space="preserve"> director del centro de Empresa</w:t>
      </w:r>
      <w:r w:rsidRPr="006934C0">
        <w:rPr>
          <w:rFonts w:ascii="Arial" w:hAnsi="Arial" w:cs="Arial"/>
          <w:sz w:val="22"/>
          <w:szCs w:val="22"/>
          <w:lang w:val="es-ES"/>
        </w:rPr>
        <w:t xml:space="preserve"> de </w:t>
      </w:r>
      <w:r w:rsidR="008060F0" w:rsidRPr="006934C0">
        <w:rPr>
          <w:rFonts w:ascii="Arial" w:hAnsi="Arial" w:cs="Arial"/>
          <w:sz w:val="22"/>
          <w:szCs w:val="22"/>
          <w:lang w:val="es-ES"/>
        </w:rPr>
        <w:t xml:space="preserve">CaixaBank </w:t>
      </w:r>
      <w:r w:rsidRPr="006934C0">
        <w:rPr>
          <w:rFonts w:ascii="Arial" w:hAnsi="Arial" w:cs="Arial"/>
          <w:sz w:val="22"/>
          <w:szCs w:val="22"/>
          <w:lang w:val="es-ES"/>
        </w:rPr>
        <w:t xml:space="preserve">en </w:t>
      </w:r>
      <w:r w:rsidR="004463C3">
        <w:rPr>
          <w:rFonts w:ascii="Arial" w:hAnsi="Arial" w:cs="Arial"/>
          <w:sz w:val="22"/>
          <w:szCs w:val="22"/>
          <w:lang w:val="es-ES"/>
        </w:rPr>
        <w:t>La Rioja</w:t>
      </w:r>
      <w:r w:rsidRPr="006934C0">
        <w:rPr>
          <w:rFonts w:ascii="Arial" w:hAnsi="Arial" w:cs="Arial"/>
          <w:sz w:val="22"/>
          <w:szCs w:val="22"/>
          <w:lang w:val="es-ES"/>
        </w:rPr>
        <w:t xml:space="preserve"> </w:t>
      </w:r>
      <w:r w:rsidR="008060F0" w:rsidRPr="006934C0">
        <w:rPr>
          <w:rFonts w:ascii="Arial" w:hAnsi="Arial" w:cs="Arial"/>
          <w:sz w:val="22"/>
          <w:szCs w:val="22"/>
          <w:lang w:val="es-ES"/>
        </w:rPr>
        <w:t xml:space="preserve">ha entregado a </w:t>
      </w:r>
      <w:r w:rsidR="003878C2">
        <w:rPr>
          <w:rFonts w:ascii="Arial" w:hAnsi="Arial" w:cs="Arial"/>
          <w:sz w:val="22"/>
          <w:szCs w:val="22"/>
          <w:lang w:val="es-ES"/>
        </w:rPr>
        <w:t>Francis Paniego, propietario y feje de cocina</w:t>
      </w:r>
      <w:r w:rsidRPr="006934C0">
        <w:rPr>
          <w:rFonts w:ascii="Arial" w:hAnsi="Arial" w:cs="Arial"/>
          <w:sz w:val="22"/>
          <w:szCs w:val="22"/>
          <w:lang w:val="es-ES"/>
        </w:rPr>
        <w:t xml:space="preserve"> </w:t>
      </w:r>
      <w:r w:rsidR="003878C2">
        <w:rPr>
          <w:rFonts w:ascii="Arial" w:hAnsi="Arial" w:cs="Arial"/>
          <w:sz w:val="22"/>
          <w:szCs w:val="22"/>
          <w:lang w:val="es-ES"/>
        </w:rPr>
        <w:t>del Hotel Echaurren</w:t>
      </w:r>
      <w:r w:rsidRPr="006934C0">
        <w:rPr>
          <w:rFonts w:ascii="Arial" w:hAnsi="Arial" w:cs="Arial"/>
          <w:sz w:val="22"/>
          <w:szCs w:val="22"/>
          <w:lang w:val="es-ES"/>
        </w:rPr>
        <w:t>,</w:t>
      </w:r>
      <w:r w:rsidR="008060F0" w:rsidRPr="006934C0">
        <w:rPr>
          <w:rFonts w:ascii="Arial" w:hAnsi="Arial" w:cs="Arial"/>
          <w:sz w:val="22"/>
          <w:szCs w:val="22"/>
          <w:lang w:val="es-ES"/>
        </w:rPr>
        <w:t xml:space="preserve"> el ‘Premio CaixaBank Hotels &amp; Tourism’ de </w:t>
      </w:r>
      <w:r w:rsidR="004463C3">
        <w:rPr>
          <w:rFonts w:ascii="Arial" w:hAnsi="Arial" w:cs="Arial"/>
          <w:sz w:val="22"/>
          <w:szCs w:val="22"/>
          <w:lang w:val="es-ES"/>
        </w:rPr>
        <w:t xml:space="preserve">la Territorial Ebro, </w:t>
      </w:r>
      <w:r w:rsidR="008060F0" w:rsidRPr="006934C0">
        <w:rPr>
          <w:rFonts w:ascii="Arial" w:hAnsi="Arial" w:cs="Arial"/>
          <w:sz w:val="22"/>
          <w:szCs w:val="22"/>
          <w:lang w:val="es-ES"/>
        </w:rPr>
        <w:t xml:space="preserve">en </w:t>
      </w:r>
      <w:r w:rsidR="004A736F" w:rsidRPr="006934C0">
        <w:rPr>
          <w:rFonts w:ascii="Arial" w:hAnsi="Arial" w:cs="Arial"/>
          <w:sz w:val="22"/>
          <w:szCs w:val="22"/>
          <w:lang w:val="es-ES"/>
        </w:rPr>
        <w:t xml:space="preserve">un </w:t>
      </w:r>
      <w:r w:rsidR="008060F0" w:rsidRPr="006934C0">
        <w:rPr>
          <w:rFonts w:ascii="Arial" w:hAnsi="Arial" w:cs="Arial"/>
          <w:color w:val="auto"/>
          <w:sz w:val="22"/>
          <w:szCs w:val="22"/>
          <w:lang w:val="es-ES"/>
        </w:rPr>
        <w:t xml:space="preserve">acto que ha tenido lugar este miércoles en el </w:t>
      </w:r>
      <w:r w:rsidR="005C16AF" w:rsidRPr="006934C0">
        <w:rPr>
          <w:rFonts w:ascii="Arial" w:hAnsi="Arial" w:cs="Arial"/>
          <w:color w:val="auto"/>
          <w:sz w:val="22"/>
          <w:szCs w:val="22"/>
          <w:lang w:val="es-ES"/>
        </w:rPr>
        <w:t>e</w:t>
      </w:r>
      <w:r w:rsidR="008060F0" w:rsidRPr="006934C0">
        <w:rPr>
          <w:rFonts w:ascii="Arial" w:hAnsi="Arial" w:cs="Arial"/>
          <w:color w:val="auto"/>
          <w:sz w:val="22"/>
          <w:szCs w:val="22"/>
          <w:lang w:val="es-ES"/>
        </w:rPr>
        <w:t xml:space="preserve">stand de CaixaBank </w:t>
      </w:r>
      <w:r w:rsidR="005C16AF" w:rsidRPr="006934C0">
        <w:rPr>
          <w:rFonts w:ascii="Arial" w:hAnsi="Arial" w:cs="Arial"/>
          <w:color w:val="auto"/>
          <w:sz w:val="22"/>
          <w:szCs w:val="22"/>
          <w:lang w:val="es-ES"/>
        </w:rPr>
        <w:t>de la Feria Internacional de Turismo (FITUR)</w:t>
      </w:r>
      <w:r w:rsidRPr="006934C0">
        <w:rPr>
          <w:rFonts w:ascii="Arial" w:hAnsi="Arial" w:cs="Arial"/>
          <w:color w:val="auto"/>
          <w:sz w:val="22"/>
          <w:szCs w:val="22"/>
          <w:lang w:val="es-ES"/>
        </w:rPr>
        <w:t>. En el encuentro se han dado cita l</w:t>
      </w:r>
      <w:r w:rsidR="00C85936">
        <w:rPr>
          <w:rFonts w:ascii="Arial" w:hAnsi="Arial" w:cs="Arial"/>
          <w:color w:val="auto"/>
          <w:sz w:val="22"/>
          <w:szCs w:val="22"/>
          <w:lang w:val="es-ES"/>
        </w:rPr>
        <w:t>o</w:t>
      </w:r>
      <w:r w:rsidRPr="006934C0">
        <w:rPr>
          <w:rFonts w:ascii="Arial" w:hAnsi="Arial" w:cs="Arial"/>
          <w:color w:val="auto"/>
          <w:sz w:val="22"/>
          <w:szCs w:val="22"/>
          <w:lang w:val="es-ES"/>
        </w:rPr>
        <w:t>s ganador</w:t>
      </w:r>
      <w:r w:rsidR="00C85936">
        <w:rPr>
          <w:rFonts w:ascii="Arial" w:hAnsi="Arial" w:cs="Arial"/>
          <w:color w:val="auto"/>
          <w:sz w:val="22"/>
          <w:szCs w:val="22"/>
          <w:lang w:val="es-ES"/>
        </w:rPr>
        <w:t>e</w:t>
      </w:r>
      <w:r w:rsidRPr="006934C0">
        <w:rPr>
          <w:rFonts w:ascii="Arial" w:hAnsi="Arial" w:cs="Arial"/>
          <w:color w:val="auto"/>
          <w:sz w:val="22"/>
          <w:szCs w:val="22"/>
          <w:lang w:val="es-ES"/>
        </w:rPr>
        <w:t>s de todas las Direcciones Territoriales del premio que impulsa la entidad financiera para reconocer</w:t>
      </w:r>
      <w:r w:rsidR="00C85936">
        <w:rPr>
          <w:rFonts w:ascii="Arial" w:hAnsi="Arial" w:cs="Arial"/>
          <w:color w:val="auto"/>
          <w:sz w:val="22"/>
          <w:szCs w:val="22"/>
          <w:lang w:val="es-ES"/>
        </w:rPr>
        <w:t xml:space="preserve"> los mejores alojamientos turísticos </w:t>
      </w:r>
      <w:r w:rsidRPr="006934C0">
        <w:rPr>
          <w:rFonts w:ascii="Arial" w:hAnsi="Arial" w:cs="Arial"/>
          <w:color w:val="auto"/>
          <w:sz w:val="22"/>
          <w:szCs w:val="22"/>
          <w:lang w:val="es-ES"/>
        </w:rPr>
        <w:t>del sector.</w:t>
      </w:r>
    </w:p>
    <w:p w14:paraId="4B5EE3B0" w14:textId="6672F4C6" w:rsidR="00B93CEC" w:rsidRPr="00F01D6B" w:rsidRDefault="00F01D6B" w:rsidP="00F01D6B">
      <w:pPr>
        <w:pStyle w:val="Prrafobsico"/>
        <w:suppressAutoHyphens/>
        <w:spacing w:before="227" w:line="300" w:lineRule="auto"/>
        <w:ind w:left="-426"/>
        <w:jc w:val="both"/>
        <w:rPr>
          <w:rFonts w:ascii="Arial" w:hAnsi="Arial" w:cs="Arial"/>
          <w:color w:val="auto"/>
          <w:sz w:val="22"/>
          <w:szCs w:val="22"/>
          <w:lang w:val="es-ES"/>
        </w:rPr>
      </w:pPr>
      <w:r w:rsidRPr="00F01D6B">
        <w:rPr>
          <w:rFonts w:ascii="Arial" w:hAnsi="Arial" w:cs="Arial"/>
          <w:color w:val="auto"/>
          <w:sz w:val="22"/>
          <w:szCs w:val="22"/>
          <w:lang w:val="es-ES"/>
        </w:rPr>
        <w:t xml:space="preserve">La ceremonia ha contado con la presencia de David Rico, director de CaixaBank Hotels &amp; Tourism, que ha estado acompañado por la directora de Turismo de CEOE, Inmaculada Benito, y la directora de CaixaBank Dualiza, Paula San Luis. </w:t>
      </w:r>
    </w:p>
    <w:p w14:paraId="334E22E2" w14:textId="77777777" w:rsidR="00C85936" w:rsidRDefault="00C85936" w:rsidP="008060F0">
      <w:pPr>
        <w:pStyle w:val="Prrafobsico"/>
        <w:suppressAutoHyphens/>
        <w:spacing w:before="227" w:line="300" w:lineRule="auto"/>
        <w:ind w:left="-426"/>
        <w:jc w:val="both"/>
        <w:rPr>
          <w:rFonts w:ascii="Arial" w:hAnsi="Arial" w:cs="Arial"/>
          <w:sz w:val="22"/>
          <w:szCs w:val="22"/>
          <w:lang w:val="es-ES"/>
        </w:rPr>
      </w:pPr>
      <w:r>
        <w:rPr>
          <w:rFonts w:ascii="Arial" w:hAnsi="Arial" w:cs="Arial"/>
          <w:sz w:val="22"/>
          <w:szCs w:val="22"/>
          <w:lang w:val="es-ES"/>
        </w:rPr>
        <w:t xml:space="preserve">Este año, en su séptima edición, el reconocimiento pone el foco en los establecimientos turísticos que realizan una labor destacada en el ámbito de la formación, cediendo espacios de aprendizaje y ofreciendo oportunidades de valor a los jóvenes, así como colaborando con los centros de formación profesional en los que estudian estos futuros profesionales. </w:t>
      </w:r>
    </w:p>
    <w:p w14:paraId="445F14A9" w14:textId="0AB97B60" w:rsidR="008060F0" w:rsidRPr="004463C3" w:rsidRDefault="004463C3" w:rsidP="004463C3">
      <w:pPr>
        <w:suppressAutoHyphens/>
        <w:spacing w:before="227" w:line="300" w:lineRule="auto"/>
        <w:ind w:left="-426"/>
        <w:jc w:val="both"/>
        <w:rPr>
          <w:rFonts w:ascii="Arial" w:eastAsiaTheme="minorEastAsia" w:hAnsi="Arial" w:cs="Arial"/>
          <w:color w:val="000000"/>
          <w:lang w:eastAsia="es-ES"/>
        </w:rPr>
      </w:pPr>
      <w:r w:rsidRPr="004463C3">
        <w:rPr>
          <w:rFonts w:ascii="Arial" w:eastAsiaTheme="minorEastAsia" w:hAnsi="Arial" w:cs="Arial"/>
          <w:color w:val="000000"/>
          <w:lang w:eastAsia="es-ES"/>
        </w:rPr>
        <w:t xml:space="preserve">Hotel Echaurren Relais &amp; Châteaux ha recibido este reconocimiento de CaixaBank por colaborar activamente con la formación profesional en el sector turístico.   Se reconoce su apoyo y promoción de la FP Dual con la incorporación en prácticas de estudiantes que </w:t>
      </w:r>
      <w:r w:rsidRPr="004463C3">
        <w:rPr>
          <w:rFonts w:ascii="Arial" w:eastAsiaTheme="minorEastAsia" w:hAnsi="Arial" w:cs="Arial"/>
          <w:color w:val="000000"/>
          <w:lang w:eastAsia="es-ES"/>
        </w:rPr>
        <w:lastRenderedPageBreak/>
        <w:t>cursan Cocina, Pastelería y Sala. Además, cuentan con el alumnado de FP para impartir charlas formativas y llevar a cabo distintas iniciativas con carácter social. Esta formación en entorno real es una oportunidad clara para el desarrollo personal y profesional de los alumnos del Centro de FP de Hostelería y turismo de la Rioja.</w:t>
      </w:r>
    </w:p>
    <w:p w14:paraId="31DC52A0" w14:textId="77777777" w:rsidR="00C85936" w:rsidRDefault="00C85936" w:rsidP="00C85936">
      <w:pPr>
        <w:pStyle w:val="Prrafobsico"/>
        <w:suppressAutoHyphens/>
        <w:spacing w:before="227" w:line="300" w:lineRule="auto"/>
        <w:ind w:left="-426"/>
        <w:jc w:val="both"/>
        <w:rPr>
          <w:rFonts w:ascii="Arial" w:hAnsi="Arial" w:cs="Arial"/>
          <w:sz w:val="22"/>
          <w:szCs w:val="22"/>
          <w:lang w:val="es-ES"/>
        </w:rPr>
      </w:pPr>
      <w:r w:rsidRPr="002B65A1">
        <w:rPr>
          <w:rFonts w:ascii="Arial" w:hAnsi="Arial" w:cs="Arial"/>
          <w:sz w:val="22"/>
          <w:szCs w:val="22"/>
          <w:lang w:val="es-ES"/>
        </w:rPr>
        <w:t>El objetivo de esta edición de los ‘Premios Hotels &amp; Tourism’ es homenajear y reconocer a las empresas que dedican recursos, tanto económicos como de otro tipo, a asegurar un futuro solvente para el sector de los alojamientos turísticos</w:t>
      </w:r>
      <w:r>
        <w:rPr>
          <w:rFonts w:ascii="Arial" w:hAnsi="Arial" w:cs="Arial"/>
          <w:sz w:val="22"/>
          <w:szCs w:val="22"/>
          <w:lang w:val="es-ES"/>
        </w:rPr>
        <w:t xml:space="preserve"> a través de la formación de los futuros empleados y directivos</w:t>
      </w:r>
      <w:r w:rsidRPr="002B65A1">
        <w:rPr>
          <w:rFonts w:ascii="Arial" w:hAnsi="Arial" w:cs="Arial"/>
          <w:sz w:val="22"/>
          <w:szCs w:val="22"/>
          <w:lang w:val="es-ES"/>
        </w:rPr>
        <w:t>. Este reconocimiento se ha diseñado de la mano de CaixaBank Dualiza,</w:t>
      </w:r>
      <w:r>
        <w:rPr>
          <w:rFonts w:ascii="Arial" w:hAnsi="Arial" w:cs="Arial"/>
          <w:sz w:val="22"/>
          <w:szCs w:val="22"/>
          <w:lang w:val="es-ES"/>
        </w:rPr>
        <w:t xml:space="preserve"> dedicada a la promoción de la </w:t>
      </w:r>
      <w:r w:rsidRPr="002B65A1">
        <w:rPr>
          <w:rFonts w:ascii="Arial" w:hAnsi="Arial" w:cs="Arial"/>
          <w:sz w:val="22"/>
          <w:szCs w:val="22"/>
          <w:lang w:val="es-ES"/>
        </w:rPr>
        <w:t>Formación Profesional en España</w:t>
      </w:r>
      <w:r>
        <w:rPr>
          <w:rFonts w:ascii="Arial" w:hAnsi="Arial" w:cs="Arial"/>
          <w:sz w:val="22"/>
          <w:szCs w:val="22"/>
          <w:lang w:val="es-ES"/>
        </w:rPr>
        <w:t xml:space="preserve"> y que ejerce </w:t>
      </w:r>
      <w:r w:rsidRPr="002B65A1">
        <w:rPr>
          <w:rFonts w:ascii="Arial" w:hAnsi="Arial" w:cs="Arial"/>
          <w:sz w:val="22"/>
          <w:szCs w:val="22"/>
          <w:lang w:val="es-ES"/>
        </w:rPr>
        <w:t>de puente entre las entidades educativas y las empresas, ayudando a estas en el proceso de formación de los jóvenes estudiantes para que su incorporación posterior a la empresa sea inmediata.  </w:t>
      </w:r>
    </w:p>
    <w:p w14:paraId="610C0A14" w14:textId="77777777" w:rsidR="00B93CEC" w:rsidRDefault="00B93CEC" w:rsidP="00C85936">
      <w:pPr>
        <w:pStyle w:val="Prrafobsico"/>
        <w:suppressAutoHyphens/>
        <w:spacing w:line="300" w:lineRule="auto"/>
        <w:ind w:left="-425"/>
        <w:jc w:val="both"/>
        <w:rPr>
          <w:rFonts w:ascii="Arial" w:hAnsi="Arial" w:cs="Arial"/>
          <w:color w:val="auto"/>
          <w:sz w:val="22"/>
          <w:szCs w:val="22"/>
        </w:rPr>
      </w:pPr>
    </w:p>
    <w:p w14:paraId="6A8FE2F9" w14:textId="1251A3F8" w:rsidR="00C85936" w:rsidRDefault="00C85936" w:rsidP="00C85936">
      <w:pPr>
        <w:pStyle w:val="Prrafobsico"/>
        <w:suppressAutoHyphens/>
        <w:spacing w:line="300" w:lineRule="auto"/>
        <w:ind w:left="-425"/>
        <w:jc w:val="both"/>
        <w:rPr>
          <w:rFonts w:ascii="Arial" w:hAnsi="Arial" w:cs="Arial"/>
          <w:color w:val="auto"/>
          <w:sz w:val="22"/>
          <w:szCs w:val="22"/>
        </w:rPr>
      </w:pPr>
      <w:r w:rsidRPr="00100BB1">
        <w:rPr>
          <w:rFonts w:ascii="Arial" w:hAnsi="Arial" w:cs="Arial"/>
          <w:color w:val="auto"/>
          <w:sz w:val="22"/>
          <w:szCs w:val="22"/>
        </w:rPr>
        <w:t xml:space="preserve">Este galardón es una muestra más de la apuesta de CaixaBank por el mercado turístico, un apoyo que se materializa a través de su línea de negocio especializada CaixaBank </w:t>
      </w:r>
      <w:r w:rsidRPr="00100BB1">
        <w:rPr>
          <w:rFonts w:ascii="Arial" w:hAnsi="Arial" w:cs="Arial"/>
          <w:i/>
          <w:iCs/>
          <w:color w:val="auto"/>
          <w:sz w:val="22"/>
          <w:szCs w:val="22"/>
        </w:rPr>
        <w:t>Hotels &amp; Tourism</w:t>
      </w:r>
      <w:r w:rsidRPr="00100BB1">
        <w:rPr>
          <w:rFonts w:ascii="Arial" w:hAnsi="Arial" w:cs="Arial"/>
          <w:color w:val="auto"/>
          <w:sz w:val="22"/>
          <w:szCs w:val="22"/>
        </w:rPr>
        <w:t>, que tiene como objetivo el impulso del sector a través de un modelo de proximidad con las empresas y negocios hoteleros.</w:t>
      </w:r>
    </w:p>
    <w:p w14:paraId="2D035994" w14:textId="77777777" w:rsidR="00C85936" w:rsidRDefault="00C85936" w:rsidP="00C85936">
      <w:pPr>
        <w:pStyle w:val="Prrafobsico"/>
        <w:suppressAutoHyphens/>
        <w:spacing w:line="300" w:lineRule="auto"/>
        <w:ind w:left="-425"/>
        <w:jc w:val="both"/>
        <w:rPr>
          <w:rFonts w:ascii="Arial" w:hAnsi="Arial" w:cs="Arial"/>
          <w:color w:val="FF0000"/>
          <w:sz w:val="22"/>
          <w:szCs w:val="22"/>
          <w:lang w:val="es-ES"/>
        </w:rPr>
      </w:pPr>
    </w:p>
    <w:p w14:paraId="5215FD49" w14:textId="77777777" w:rsidR="00232AD0" w:rsidRDefault="00232AD0" w:rsidP="00232AD0">
      <w:pPr>
        <w:pStyle w:val="Prrafobsico"/>
        <w:suppressAutoHyphens/>
        <w:spacing w:line="300" w:lineRule="auto"/>
        <w:ind w:left="-425"/>
        <w:jc w:val="both"/>
        <w:rPr>
          <w:rFonts w:ascii="Arial" w:hAnsi="Arial" w:cs="Arial"/>
          <w:b/>
          <w:bCs/>
          <w:color w:val="auto"/>
          <w:sz w:val="22"/>
          <w:szCs w:val="22"/>
          <w:lang w:val="es-ES"/>
        </w:rPr>
      </w:pPr>
      <w:r>
        <w:rPr>
          <w:rFonts w:ascii="Arial" w:hAnsi="Arial" w:cs="Arial"/>
          <w:b/>
          <w:bCs/>
          <w:color w:val="auto"/>
          <w:sz w:val="22"/>
          <w:szCs w:val="22"/>
          <w:lang w:val="es-ES"/>
        </w:rPr>
        <w:t>Buenas perspectivas para un sector en expansión</w:t>
      </w:r>
    </w:p>
    <w:p w14:paraId="30A2C737"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p>
    <w:p w14:paraId="6FC15FD2"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r>
        <w:rPr>
          <w:rFonts w:ascii="Arial" w:hAnsi="Arial" w:cs="Arial"/>
          <w:color w:val="auto"/>
          <w:sz w:val="22"/>
          <w:szCs w:val="22"/>
          <w:lang w:val="es-ES"/>
        </w:rPr>
        <w:t>El último Informe Sectorial de Turismo de CaixaBank Research, hecho público hace pocos días, presenta un se</w:t>
      </w:r>
      <w:r w:rsidRPr="00881C85">
        <w:rPr>
          <w:rFonts w:ascii="Arial" w:hAnsi="Arial" w:cs="Arial"/>
          <w:color w:val="auto"/>
          <w:sz w:val="22"/>
          <w:szCs w:val="22"/>
          <w:lang w:val="es-ES"/>
        </w:rPr>
        <w:t xml:space="preserve">ctor turístico </w:t>
      </w:r>
      <w:r>
        <w:rPr>
          <w:rFonts w:ascii="Arial" w:hAnsi="Arial" w:cs="Arial"/>
          <w:color w:val="auto"/>
          <w:sz w:val="22"/>
          <w:szCs w:val="22"/>
          <w:lang w:val="es-ES"/>
        </w:rPr>
        <w:t xml:space="preserve">que </w:t>
      </w:r>
      <w:r w:rsidRPr="00881C85">
        <w:rPr>
          <w:rFonts w:ascii="Arial" w:hAnsi="Arial" w:cs="Arial"/>
          <w:color w:val="auto"/>
          <w:sz w:val="22"/>
          <w:szCs w:val="22"/>
          <w:lang w:val="es-ES"/>
        </w:rPr>
        <w:t>creció con fuerza en 2024</w:t>
      </w:r>
      <w:r>
        <w:rPr>
          <w:rFonts w:ascii="Arial" w:hAnsi="Arial" w:cs="Arial"/>
          <w:color w:val="auto"/>
          <w:sz w:val="22"/>
          <w:szCs w:val="22"/>
          <w:lang w:val="es-ES"/>
        </w:rPr>
        <w:t xml:space="preserve"> y que continúa con </w:t>
      </w:r>
      <w:r w:rsidRPr="00881C85">
        <w:rPr>
          <w:rFonts w:ascii="Arial" w:hAnsi="Arial" w:cs="Arial"/>
          <w:color w:val="auto"/>
          <w:sz w:val="22"/>
          <w:szCs w:val="22"/>
          <w:lang w:val="es-ES"/>
        </w:rPr>
        <w:t>un ritmo de avance elevado, sin detectarse signos de agotamiento cíclico. El servicio de estudios de CaixaBank estima que alrededor de 94 millones de turistas extranjeros visitaron España el año pasado, lo que representa un aumento de 9 millones, un 10% más, respecto a 2023, impulsado por la recuperación del turismo británico y de larga distancia.</w:t>
      </w:r>
    </w:p>
    <w:p w14:paraId="6885E922"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p>
    <w:p w14:paraId="744DA247"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r w:rsidRPr="00881C85">
        <w:rPr>
          <w:rFonts w:ascii="Arial" w:hAnsi="Arial" w:cs="Arial"/>
          <w:color w:val="auto"/>
          <w:sz w:val="22"/>
          <w:szCs w:val="22"/>
          <w:lang w:val="es-ES"/>
        </w:rPr>
        <w:t>La contribución del turista doméstico</w:t>
      </w:r>
      <w:r>
        <w:rPr>
          <w:rFonts w:ascii="Arial" w:hAnsi="Arial" w:cs="Arial"/>
          <w:color w:val="auto"/>
          <w:sz w:val="22"/>
          <w:szCs w:val="22"/>
          <w:lang w:val="es-ES"/>
        </w:rPr>
        <w:t>, según CaixaBank Research,</w:t>
      </w:r>
      <w:r w:rsidRPr="00881C85">
        <w:rPr>
          <w:rFonts w:ascii="Arial" w:hAnsi="Arial" w:cs="Arial"/>
          <w:color w:val="auto"/>
          <w:sz w:val="22"/>
          <w:szCs w:val="22"/>
          <w:lang w:val="es-ES"/>
        </w:rPr>
        <w:t xml:space="preserve"> fue menos relevante que el extranjero en esta dinámica, pues ha ido moderando sus viajes dentro del país e incrementando las visitas a destinos internacionales. Así, en 2024, el número de viajes al exterior de los residentes en España superó por primera vez a los de 2019.</w:t>
      </w:r>
    </w:p>
    <w:p w14:paraId="61577155"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p>
    <w:p w14:paraId="72A3A750"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r w:rsidRPr="00881C85">
        <w:rPr>
          <w:rFonts w:ascii="Arial" w:hAnsi="Arial" w:cs="Arial"/>
          <w:color w:val="auto"/>
          <w:sz w:val="22"/>
          <w:szCs w:val="22"/>
          <w:lang w:val="es-ES"/>
        </w:rPr>
        <w:t xml:space="preserve">De cara a 2025, CaixaBank Reseach prevé que el sector turístico español crezca a un ritmo algo más moderado, pero todavía cuenta con importantes palancas para seguir expandiéndose. En particular, calcula que el Producto Interior Bruto (PIB) turístico crezca un 3,6% en términos reales en 2025, después del 6,0% estimado para 2024, de nuevo creciendo por encima del conjunto de la economía española. Así, el PIB turístico pasaría a </w:t>
      </w:r>
      <w:r w:rsidRPr="00881C85">
        <w:rPr>
          <w:rFonts w:ascii="Arial" w:hAnsi="Arial" w:cs="Arial"/>
          <w:color w:val="auto"/>
          <w:sz w:val="22"/>
          <w:szCs w:val="22"/>
          <w:lang w:val="es-ES"/>
        </w:rPr>
        <w:lastRenderedPageBreak/>
        <w:t>suponer el 13,2% del total de la economía desde el 12,9% estimado para 2024.</w:t>
      </w:r>
    </w:p>
    <w:p w14:paraId="0B569550"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p>
    <w:p w14:paraId="13AACB3F" w14:textId="77777777" w:rsidR="00232AD0" w:rsidRPr="00881C85" w:rsidRDefault="00232AD0" w:rsidP="00232AD0">
      <w:pPr>
        <w:pStyle w:val="Prrafobsico"/>
        <w:suppressAutoHyphens/>
        <w:spacing w:line="300" w:lineRule="auto"/>
        <w:ind w:left="-425"/>
        <w:jc w:val="both"/>
        <w:rPr>
          <w:rFonts w:ascii="Arial" w:hAnsi="Arial" w:cs="Arial"/>
          <w:color w:val="auto"/>
          <w:sz w:val="22"/>
          <w:szCs w:val="22"/>
          <w:lang w:val="es-ES"/>
        </w:rPr>
      </w:pPr>
      <w:r w:rsidRPr="00881C85">
        <w:rPr>
          <w:rFonts w:ascii="Arial" w:hAnsi="Arial" w:cs="Arial"/>
          <w:color w:val="auto"/>
          <w:sz w:val="22"/>
          <w:szCs w:val="22"/>
          <w:lang w:val="es-ES"/>
        </w:rPr>
        <w:t>CaixaBank Research asegura que este crecimiento del sector turístico se apoya en unos fundamentos sólidos. En concreto, calcula la elasticidad de la demanda turística internacional en España respecto al PIB de los principales países emisores de turistas. Este análisis permite concluir que el crecimiento del sector en 2025 se apoyará en el avance económico de los principales países emisores, así como en el mantenimiento de la competitividad precio del sector turístico español.</w:t>
      </w:r>
    </w:p>
    <w:p w14:paraId="1A43F7AC" w14:textId="77777777" w:rsidR="00232AD0" w:rsidRPr="00881C85" w:rsidRDefault="00232AD0" w:rsidP="00232AD0">
      <w:pPr>
        <w:pStyle w:val="Prrafobsico"/>
        <w:suppressAutoHyphens/>
        <w:spacing w:line="300" w:lineRule="auto"/>
        <w:ind w:left="-425"/>
        <w:jc w:val="both"/>
        <w:rPr>
          <w:rFonts w:ascii="Arial" w:hAnsi="Arial" w:cs="Arial"/>
          <w:b/>
          <w:bCs/>
          <w:color w:val="auto"/>
          <w:sz w:val="22"/>
          <w:szCs w:val="22"/>
          <w:lang w:val="es-ES"/>
        </w:rPr>
      </w:pPr>
    </w:p>
    <w:p w14:paraId="3C813569" w14:textId="77777777" w:rsidR="00232AD0" w:rsidRPr="00292F90" w:rsidRDefault="00232AD0" w:rsidP="00232AD0">
      <w:pPr>
        <w:pStyle w:val="Prrafobsico"/>
        <w:suppressAutoHyphens/>
        <w:spacing w:line="300" w:lineRule="auto"/>
        <w:ind w:left="-425"/>
        <w:jc w:val="both"/>
        <w:rPr>
          <w:rFonts w:ascii="Arial" w:hAnsi="Arial" w:cs="Arial"/>
          <w:b/>
          <w:bCs/>
          <w:color w:val="auto"/>
          <w:sz w:val="22"/>
          <w:szCs w:val="22"/>
          <w:lang w:val="es-ES"/>
        </w:rPr>
      </w:pPr>
      <w:r>
        <w:rPr>
          <w:rFonts w:ascii="Arial" w:hAnsi="Arial" w:cs="Arial"/>
          <w:b/>
          <w:bCs/>
          <w:color w:val="auto"/>
          <w:sz w:val="22"/>
          <w:szCs w:val="22"/>
          <w:lang w:val="es-ES"/>
        </w:rPr>
        <w:t xml:space="preserve"> </w:t>
      </w:r>
    </w:p>
    <w:p w14:paraId="7E1CC3CB" w14:textId="77777777" w:rsidR="00100BB1" w:rsidRPr="006934C0" w:rsidRDefault="00100BB1" w:rsidP="00EC4734">
      <w:pPr>
        <w:spacing w:line="276" w:lineRule="auto"/>
        <w:ind w:left="-426" w:right="-568"/>
        <w:jc w:val="both"/>
        <w:rPr>
          <w:rFonts w:ascii="Arial" w:hAnsi="Arial" w:cs="Arial"/>
        </w:rPr>
      </w:pPr>
    </w:p>
    <w:sectPr w:rsidR="00100BB1" w:rsidRPr="006934C0" w:rsidSect="008F0D64">
      <w:headerReference w:type="default" r:id="rId8"/>
      <w:footerReference w:type="default" r:id="rId9"/>
      <w:pgSz w:w="11906" w:h="16838"/>
      <w:pgMar w:top="2552" w:right="1701" w:bottom="226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9506" w14:textId="77777777" w:rsidR="00175424" w:rsidRDefault="00175424" w:rsidP="001E4FCE">
      <w:pPr>
        <w:spacing w:after="0" w:line="240" w:lineRule="auto"/>
      </w:pPr>
      <w:r>
        <w:separator/>
      </w:r>
    </w:p>
  </w:endnote>
  <w:endnote w:type="continuationSeparator" w:id="0">
    <w:p w14:paraId="1F319D4A" w14:textId="77777777" w:rsidR="00175424" w:rsidRDefault="00175424"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1B555D48" w:rsidR="008F0D64" w:rsidRPr="00B60236" w:rsidRDefault="00C85936">
    <w:pPr>
      <w:pStyle w:val="Piedepgina"/>
      <w:jc w:val="right"/>
      <w:rPr>
        <w:rFonts w:ascii="Arial" w:hAnsi="Arial" w:cs="Arial"/>
        <w:sz w:val="16"/>
        <w:szCs w:val="16"/>
      </w:rPr>
    </w:pPr>
    <w:r>
      <w:rPr>
        <w:noProof/>
      </w:rPr>
      <w:drawing>
        <wp:anchor distT="0" distB="0" distL="114300" distR="114300" simplePos="0" relativeHeight="251667456" behindDoc="1" locked="0" layoutInCell="1" allowOverlap="1" wp14:anchorId="34E8619B" wp14:editId="2BB69437">
          <wp:simplePos x="0" y="0"/>
          <wp:positionH relativeFrom="column">
            <wp:posOffset>929640</wp:posOffset>
          </wp:positionH>
          <wp:positionV relativeFrom="page">
            <wp:posOffset>9392285</wp:posOffset>
          </wp:positionV>
          <wp:extent cx="4935220" cy="795020"/>
          <wp:effectExtent l="0" t="0" r="0" b="508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935220" cy="795020"/>
                  </a:xfrm>
                  <a:prstGeom prst="rect">
                    <a:avLst/>
                  </a:prstGeom>
                </pic:spPr>
              </pic:pic>
            </a:graphicData>
          </a:graphic>
          <wp14:sizeRelH relativeFrom="margin">
            <wp14:pctWidth>0</wp14:pctWidth>
          </wp14:sizeRelH>
          <wp14:sizeRelV relativeFrom="margin">
            <wp14:pctHeight>0</wp14:pctHeight>
          </wp14:sizeRelV>
        </wp:anchor>
      </w:drawing>
    </w:r>
    <w:r w:rsidR="0018584B">
      <w:rPr>
        <w:noProof/>
      </w:rPr>
      <mc:AlternateContent>
        <mc:Choice Requires="wps">
          <w:drawing>
            <wp:anchor distT="45720" distB="45720" distL="114300" distR="114300" simplePos="0" relativeHeight="251664384" behindDoc="0" locked="0" layoutInCell="1" allowOverlap="1" wp14:anchorId="4FE3913D" wp14:editId="3706C59B">
              <wp:simplePos x="0" y="0"/>
              <wp:positionH relativeFrom="page">
                <wp:posOffset>542925</wp:posOffset>
              </wp:positionH>
              <wp:positionV relativeFrom="paragraph">
                <wp:posOffset>-357505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3878C2"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FE3913D" id="_x0000_t202" coordsize="21600,21600" o:spt="202" path="m,l,21600r21600,l21600,xe">
              <v:stroke joinstyle="miter"/>
              <v:path gradientshapeok="t" o:connecttype="rect"/>
            </v:shapetype>
            <v:shape id="_x0000_s1027" type="#_x0000_t202" style="position:absolute;left:0;text-align:left;margin-left:42.75pt;margin-top:-28.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g2Dw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1D4F30" w:rsidP="001D4F30">
                    <w:pPr>
                      <w:spacing w:after="0" w:line="240" w:lineRule="auto"/>
                      <w:rPr>
                        <w:rFonts w:ascii="Arial" w:hAnsi="Arial" w:cs="Arial"/>
                        <w:sz w:val="12"/>
                        <w:szCs w:val="12"/>
                      </w:rPr>
                    </w:pPr>
                    <w:hyperlink r:id="rId3" w:history="1">
                      <w:r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18584B">
      <w:rPr>
        <w:noProof/>
      </w:rPr>
      <w:t xml:space="preserve"> </w: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sdt>
      <w:sdtPr>
        <w:id w:val="-1999643176"/>
        <w:docPartObj>
          <w:docPartGallery w:val="Page Numbers (Bottom of Page)"/>
          <w:docPartUnique/>
        </w:docPartObj>
      </w:sdtPr>
      <w:sdtEndPr>
        <w:rPr>
          <w:rFonts w:ascii="Arial" w:hAnsi="Arial" w:cs="Arial"/>
          <w:sz w:val="16"/>
          <w:szCs w:val="16"/>
        </w:rPr>
      </w:sdtEndPr>
      <w:sdtContent>
        <w:r w:rsidR="008F0D64" w:rsidRPr="00B60236">
          <w:rPr>
            <w:rFonts w:ascii="Arial" w:hAnsi="Arial" w:cs="Arial"/>
            <w:sz w:val="16"/>
            <w:szCs w:val="16"/>
          </w:rPr>
          <w:fldChar w:fldCharType="begin"/>
        </w:r>
        <w:r w:rsidR="008F0D64" w:rsidRPr="00B60236">
          <w:rPr>
            <w:rFonts w:ascii="Arial" w:hAnsi="Arial" w:cs="Arial"/>
            <w:sz w:val="16"/>
            <w:szCs w:val="16"/>
          </w:rPr>
          <w:instrText>PAGE   \* MERGEFORMAT</w:instrText>
        </w:r>
        <w:r w:rsidR="008F0D64" w:rsidRPr="00B60236">
          <w:rPr>
            <w:rFonts w:ascii="Arial" w:hAnsi="Arial" w:cs="Arial"/>
            <w:sz w:val="16"/>
            <w:szCs w:val="16"/>
          </w:rPr>
          <w:fldChar w:fldCharType="separate"/>
        </w:r>
        <w:r w:rsidR="008F0D64" w:rsidRPr="00B60236">
          <w:rPr>
            <w:rFonts w:ascii="Arial" w:hAnsi="Arial" w:cs="Arial"/>
            <w:sz w:val="16"/>
            <w:szCs w:val="16"/>
          </w:rPr>
          <w:t>2</w:t>
        </w:r>
        <w:r w:rsidR="008F0D64" w:rsidRPr="00B60236">
          <w:rPr>
            <w:rFonts w:ascii="Arial" w:hAnsi="Arial" w:cs="Arial"/>
            <w:sz w:val="16"/>
            <w:szCs w:val="16"/>
          </w:rPr>
          <w:fldChar w:fldCharType="end"/>
        </w:r>
      </w:sdtContent>
    </w:sdt>
  </w:p>
  <w:p w14:paraId="5C56A361" w14:textId="01EA410B" w:rsidR="00D040E1" w:rsidRDefault="00D04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C850" w14:textId="77777777" w:rsidR="00175424" w:rsidRDefault="00175424" w:rsidP="001E4FCE">
      <w:pPr>
        <w:spacing w:after="0" w:line="240" w:lineRule="auto"/>
      </w:pPr>
      <w:r>
        <w:separator/>
      </w:r>
    </w:p>
  </w:footnote>
  <w:footnote w:type="continuationSeparator" w:id="0">
    <w:p w14:paraId="610F06F9" w14:textId="77777777" w:rsidR="00175424" w:rsidRDefault="00175424"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4075842"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r w:rsidR="001F5497">
      <w:rPr>
        <w:noProof/>
      </w:rPr>
      <mc:AlternateContent>
        <mc:Choice Requires="wps">
          <w:drawing>
            <wp:anchor distT="45720" distB="45720" distL="114300" distR="114300" simplePos="0" relativeHeight="251659264" behindDoc="0" locked="0" layoutInCell="1" allowOverlap="1" wp14:anchorId="1F130C33" wp14:editId="4E73B70C">
              <wp:simplePos x="0" y="0"/>
              <wp:positionH relativeFrom="column">
                <wp:posOffset>3891915</wp:posOffset>
              </wp:positionH>
              <wp:positionV relativeFrom="paragraph">
                <wp:posOffset>89535</wp:posOffset>
              </wp:positionV>
              <wp:extent cx="2025650" cy="342900"/>
              <wp:effectExtent l="0" t="0" r="1270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342900"/>
                      </a:xfrm>
                      <a:prstGeom prst="rect">
                        <a:avLst/>
                      </a:prstGeom>
                      <a:solidFill>
                        <a:srgbClr val="FFFFFF"/>
                      </a:solidFill>
                      <a:ln w="9525">
                        <a:solidFill>
                          <a:schemeClr val="bg1"/>
                        </a:solidFill>
                        <a:miter lim="800000"/>
                        <a:headEnd/>
                        <a:tailEnd/>
                      </a:ln>
                    </wps:spPr>
                    <wps:txb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F130C33" id="_x0000_t202" coordsize="21600,21600" o:spt="202" path="m,l,21600r21600,l21600,xe">
              <v:stroke joinstyle="miter"/>
              <v:path gradientshapeok="t" o:connecttype="rect"/>
            </v:shapetype>
            <v:shape id="Cuadro de texto 2" o:spid="_x0000_s1026" type="#_x0000_t202" style="position:absolute;margin-left:306.45pt;margin-top:7.05pt;width:159.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" strokecolor="white [3212]">
              <v:textbox>
                <w:txbxContent>
                  <w:p w14:paraId="38CB806D" w14:textId="7FAF32F5" w:rsidR="001E4FCE" w:rsidRPr="000D0614" w:rsidRDefault="001E4FCE">
                    <w:pPr>
                      <w:rPr>
                        <w:rFonts w:ascii="Arial" w:hAnsi="Arial" w:cs="Arial"/>
                        <w:b/>
                        <w:bCs/>
                        <w:i/>
                        <w:iCs/>
                        <w:color w:val="595959"/>
                        <w:sz w:val="32"/>
                        <w:szCs w:val="32"/>
                      </w:rPr>
                    </w:pPr>
                    <w:r w:rsidRPr="000D0614">
                      <w:rPr>
                        <w:rFonts w:ascii="Arial" w:hAnsi="Arial" w:cs="Arial"/>
                        <w:b/>
                        <w:bCs/>
                        <w:i/>
                        <w:iCs/>
                        <w:color w:val="595959"/>
                        <w:sz w:val="32"/>
                        <w:szCs w:val="32"/>
                      </w:rPr>
                      <w:t>NOTA DE PRENSA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3691"/>
    <w:multiLevelType w:val="hybridMultilevel"/>
    <w:tmpl w:val="AB4C1A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1"/>
  </w:num>
  <w:num w:numId="2" w16cid:durableId="69627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6627E"/>
    <w:rsid w:val="000906F9"/>
    <w:rsid w:val="000D0614"/>
    <w:rsid w:val="000E073A"/>
    <w:rsid w:val="00100BB1"/>
    <w:rsid w:val="001131AA"/>
    <w:rsid w:val="0014220F"/>
    <w:rsid w:val="00154307"/>
    <w:rsid w:val="00175424"/>
    <w:rsid w:val="0018584B"/>
    <w:rsid w:val="001C0D47"/>
    <w:rsid w:val="001D4F30"/>
    <w:rsid w:val="001E4FCE"/>
    <w:rsid w:val="001F5497"/>
    <w:rsid w:val="00232AD0"/>
    <w:rsid w:val="00252C7A"/>
    <w:rsid w:val="002F01A1"/>
    <w:rsid w:val="003878C2"/>
    <w:rsid w:val="003C2503"/>
    <w:rsid w:val="003C2C20"/>
    <w:rsid w:val="00433911"/>
    <w:rsid w:val="004463C3"/>
    <w:rsid w:val="00481FEA"/>
    <w:rsid w:val="004A736F"/>
    <w:rsid w:val="004D4283"/>
    <w:rsid w:val="0050159C"/>
    <w:rsid w:val="005B33EC"/>
    <w:rsid w:val="005C16AF"/>
    <w:rsid w:val="005C2E48"/>
    <w:rsid w:val="005F6FD3"/>
    <w:rsid w:val="00601423"/>
    <w:rsid w:val="00672CE4"/>
    <w:rsid w:val="006934C0"/>
    <w:rsid w:val="006C45A5"/>
    <w:rsid w:val="008060F0"/>
    <w:rsid w:val="00856A41"/>
    <w:rsid w:val="008E63FE"/>
    <w:rsid w:val="008F0D64"/>
    <w:rsid w:val="0095413E"/>
    <w:rsid w:val="00973980"/>
    <w:rsid w:val="00985358"/>
    <w:rsid w:val="00A93ECF"/>
    <w:rsid w:val="00B60236"/>
    <w:rsid w:val="00B63581"/>
    <w:rsid w:val="00B75346"/>
    <w:rsid w:val="00B93CEC"/>
    <w:rsid w:val="00C85936"/>
    <w:rsid w:val="00CC1975"/>
    <w:rsid w:val="00CF7E34"/>
    <w:rsid w:val="00D040E1"/>
    <w:rsid w:val="00DA0828"/>
    <w:rsid w:val="00E101FD"/>
    <w:rsid w:val="00E6220D"/>
    <w:rsid w:val="00E70C8D"/>
    <w:rsid w:val="00E95E9D"/>
    <w:rsid w:val="00EC4734"/>
    <w:rsid w:val="00F01D6B"/>
    <w:rsid w:val="00F73653"/>
    <w:rsid w:val="00FA31EB"/>
    <w:rsid w:val="00FA4564"/>
    <w:rsid w:val="00FA716A"/>
    <w:rsid w:val="00FC3459"/>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Prrafobsico">
    <w:name w:val="[Párrafo básico]"/>
    <w:basedOn w:val="Normal"/>
    <w:uiPriority w:val="99"/>
    <w:qFormat/>
    <w:rsid w:val="005B33E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s-ES"/>
    </w:rPr>
  </w:style>
  <w:style w:type="character" w:styleId="nfasis">
    <w:name w:val="Emphasis"/>
    <w:basedOn w:val="Fuentedeprrafopredeter"/>
    <w:uiPriority w:val="20"/>
    <w:qFormat/>
    <w:rsid w:val="00E70C8D"/>
    <w:rPr>
      <w:i/>
      <w:iCs/>
    </w:rPr>
  </w:style>
  <w:style w:type="paragraph" w:styleId="Revisin">
    <w:name w:val="Revision"/>
    <w:hidden/>
    <w:uiPriority w:val="99"/>
    <w:semiHidden/>
    <w:rsid w:val="004A736F"/>
    <w:pPr>
      <w:spacing w:after="0" w:line="240" w:lineRule="auto"/>
    </w:pPr>
  </w:style>
  <w:style w:type="character" w:styleId="Refdecomentario">
    <w:name w:val="annotation reference"/>
    <w:basedOn w:val="Fuentedeprrafopredeter"/>
    <w:uiPriority w:val="99"/>
    <w:semiHidden/>
    <w:unhideWhenUsed/>
    <w:rsid w:val="005C16AF"/>
    <w:rPr>
      <w:sz w:val="16"/>
      <w:szCs w:val="16"/>
    </w:rPr>
  </w:style>
  <w:style w:type="paragraph" w:styleId="Textocomentario">
    <w:name w:val="annotation text"/>
    <w:basedOn w:val="Normal"/>
    <w:link w:val="TextocomentarioCar"/>
    <w:uiPriority w:val="99"/>
    <w:semiHidden/>
    <w:unhideWhenUsed/>
    <w:rsid w:val="005C16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16AF"/>
    <w:rPr>
      <w:sz w:val="20"/>
      <w:szCs w:val="20"/>
    </w:rPr>
  </w:style>
  <w:style w:type="paragraph" w:styleId="Asuntodelcomentario">
    <w:name w:val="annotation subject"/>
    <w:basedOn w:val="Textocomentario"/>
    <w:next w:val="Textocomentario"/>
    <w:link w:val="AsuntodelcomentarioCar"/>
    <w:uiPriority w:val="99"/>
    <w:semiHidden/>
    <w:unhideWhenUsed/>
    <w:rsid w:val="008E63FE"/>
    <w:rPr>
      <w:b/>
      <w:bCs/>
    </w:rPr>
  </w:style>
  <w:style w:type="character" w:customStyle="1" w:styleId="AsuntodelcomentarioCar">
    <w:name w:val="Asunto del comentario Car"/>
    <w:basedOn w:val="TextocomentarioCar"/>
    <w:link w:val="Asuntodelcomentario"/>
    <w:uiPriority w:val="99"/>
    <w:semiHidden/>
    <w:rsid w:val="008E6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8918">
      <w:bodyDiv w:val="1"/>
      <w:marLeft w:val="0"/>
      <w:marRight w:val="0"/>
      <w:marTop w:val="0"/>
      <w:marBottom w:val="0"/>
      <w:divBdr>
        <w:top w:val="none" w:sz="0" w:space="0" w:color="auto"/>
        <w:left w:val="none" w:sz="0" w:space="0" w:color="auto"/>
        <w:bottom w:val="none" w:sz="0" w:space="0" w:color="auto"/>
        <w:right w:val="none" w:sz="0" w:space="0" w:color="auto"/>
      </w:divBdr>
    </w:div>
    <w:div w:id="1511140044">
      <w:bodyDiv w:val="1"/>
      <w:marLeft w:val="0"/>
      <w:marRight w:val="0"/>
      <w:marTop w:val="0"/>
      <w:marBottom w:val="0"/>
      <w:divBdr>
        <w:top w:val="none" w:sz="0" w:space="0" w:color="auto"/>
        <w:left w:val="none" w:sz="0" w:space="0" w:color="auto"/>
        <w:bottom w:val="none" w:sz="0" w:space="0" w:color="auto"/>
        <w:right w:val="none" w:sz="0" w:space="0" w:color="auto"/>
      </w:divBdr>
    </w:div>
    <w:div w:id="1527866313">
      <w:bodyDiv w:val="1"/>
      <w:marLeft w:val="0"/>
      <w:marRight w:val="0"/>
      <w:marTop w:val="0"/>
      <w:marBottom w:val="0"/>
      <w:divBdr>
        <w:top w:val="none" w:sz="0" w:space="0" w:color="auto"/>
        <w:left w:val="none" w:sz="0" w:space="0" w:color="auto"/>
        <w:bottom w:val="none" w:sz="0" w:space="0" w:color="auto"/>
        <w:right w:val="none" w:sz="0" w:space="0" w:color="auto"/>
      </w:divBdr>
    </w:div>
    <w:div w:id="1687124947">
      <w:bodyDiv w:val="1"/>
      <w:marLeft w:val="0"/>
      <w:marRight w:val="0"/>
      <w:marTop w:val="0"/>
      <w:marBottom w:val="0"/>
      <w:divBdr>
        <w:top w:val="none" w:sz="0" w:space="0" w:color="auto"/>
        <w:left w:val="none" w:sz="0" w:space="0" w:color="auto"/>
        <w:bottom w:val="none" w:sz="0" w:space="0" w:color="auto"/>
        <w:right w:val="none" w:sz="0" w:space="0" w:color="auto"/>
      </w:divBdr>
    </w:div>
    <w:div w:id="19872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815</Words>
  <Characters>4484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4</cp:revision>
  <cp:lastPrinted>2025-01-22T12:08:00Z</cp:lastPrinted>
  <dcterms:created xsi:type="dcterms:W3CDTF">2025-01-22T09:18:00Z</dcterms:created>
  <dcterms:modified xsi:type="dcterms:W3CDTF">2025-01-22T14:59:00Z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