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328CF" w14:textId="77777777" w:rsidR="00DF1115" w:rsidRDefault="00DF1115" w:rsidP="00F4249D">
      <w:pPr>
        <w:ind w:left="-426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</w:p>
    <w:p w14:paraId="18A26D05" w14:textId="77966227" w:rsidR="00BB1AC9" w:rsidRPr="00BB1AC9" w:rsidRDefault="00DF1115" w:rsidP="00DF1115">
      <w:pPr>
        <w:rPr>
          <w:rFonts w:ascii="Arial" w:hAnsi="Arial" w:cs="Arial"/>
          <w:color w:val="000000"/>
          <w:sz w:val="22"/>
          <w:szCs w:val="22"/>
          <w:lang w:val="es-ES_tradnl"/>
        </w:rPr>
      </w:pPr>
      <w:r w:rsidRPr="00DF1115">
        <w:rPr>
          <w:rFonts w:ascii="Arial" w:hAnsi="Arial" w:cs="Arial"/>
          <w:b/>
          <w:i/>
          <w:noProof/>
          <w:color w:val="404040" w:themeColor="text1" w:themeTint="BF"/>
          <w:lang w:val="es-ES"/>
        </w:rPr>
        <w:t>Balance del</w:t>
      </w:r>
      <w:r>
        <w:rPr>
          <w:rFonts w:ascii="Arial" w:hAnsi="Arial" w:cs="Arial"/>
          <w:b/>
          <w:i/>
          <w:noProof/>
          <w:color w:val="404040" w:themeColor="text1" w:themeTint="BF"/>
          <w:lang w:val="es-ES"/>
        </w:rPr>
        <w:t xml:space="preserve"> primer semestre de 2024 </w:t>
      </w:r>
    </w:p>
    <w:p w14:paraId="030D6AEC" w14:textId="77777777" w:rsidR="00BB1AC9" w:rsidRDefault="00BB1AC9" w:rsidP="00F4249D">
      <w:pPr>
        <w:ind w:left="-426"/>
        <w:jc w:val="both"/>
        <w:rPr>
          <w:rFonts w:ascii="Arial" w:hAnsi="Arial" w:cs="Arial"/>
          <w:b/>
          <w:i/>
          <w:iCs/>
          <w:color w:val="009FEA"/>
          <w:sz w:val="32"/>
          <w:szCs w:val="32"/>
          <w:lang w:val="es-ES_tradnl"/>
        </w:rPr>
      </w:pPr>
    </w:p>
    <w:p w14:paraId="40CAF285" w14:textId="063E952A" w:rsidR="00F4249D" w:rsidRPr="00440A44" w:rsidRDefault="00F4249D" w:rsidP="2898B451">
      <w:pPr>
        <w:ind w:left="-426"/>
        <w:jc w:val="both"/>
        <w:rPr>
          <w:rFonts w:ascii="Arial" w:hAnsi="Arial" w:cs="Arial"/>
          <w:b/>
          <w:bCs/>
          <w:i/>
          <w:iCs/>
          <w:color w:val="009FEA"/>
          <w:sz w:val="32"/>
          <w:szCs w:val="32"/>
          <w:lang w:val="es-ES"/>
        </w:rPr>
      </w:pPr>
      <w:r w:rsidRPr="2898B451">
        <w:rPr>
          <w:rFonts w:ascii="Arial" w:hAnsi="Arial" w:cs="Arial"/>
          <w:b/>
          <w:bCs/>
          <w:i/>
          <w:iCs/>
          <w:color w:val="009FEA"/>
          <w:sz w:val="32"/>
          <w:szCs w:val="32"/>
          <w:lang w:val="es-ES"/>
        </w:rPr>
        <w:t>CaixaBank alcanza l</w:t>
      </w:r>
      <w:r w:rsidR="004B1FD4" w:rsidRPr="2898B451">
        <w:rPr>
          <w:rFonts w:ascii="Arial" w:hAnsi="Arial" w:cs="Arial"/>
          <w:b/>
          <w:bCs/>
          <w:i/>
          <w:iCs/>
          <w:color w:val="009FEA"/>
          <w:sz w:val="32"/>
          <w:szCs w:val="32"/>
          <w:lang w:val="es-ES"/>
        </w:rPr>
        <w:t>o</w:t>
      </w:r>
      <w:r w:rsidRPr="2898B451">
        <w:rPr>
          <w:rFonts w:ascii="Arial" w:hAnsi="Arial" w:cs="Arial"/>
          <w:b/>
          <w:bCs/>
          <w:i/>
          <w:iCs/>
          <w:color w:val="009FEA"/>
          <w:sz w:val="32"/>
          <w:szCs w:val="32"/>
          <w:lang w:val="es-ES"/>
        </w:rPr>
        <w:t xml:space="preserve">s </w:t>
      </w:r>
      <w:r w:rsidR="00BB2CC3">
        <w:rPr>
          <w:rFonts w:ascii="Arial" w:hAnsi="Arial" w:cs="Arial"/>
          <w:b/>
          <w:bCs/>
          <w:i/>
          <w:iCs/>
          <w:color w:val="009FEA"/>
          <w:sz w:val="32"/>
          <w:szCs w:val="32"/>
          <w:lang w:val="es-ES"/>
        </w:rPr>
        <w:t>14</w:t>
      </w:r>
      <w:r w:rsidR="000E4D4A">
        <w:rPr>
          <w:rFonts w:ascii="Arial" w:hAnsi="Arial" w:cs="Arial"/>
          <w:b/>
          <w:bCs/>
          <w:i/>
          <w:iCs/>
          <w:color w:val="009FEA"/>
          <w:sz w:val="32"/>
          <w:szCs w:val="32"/>
          <w:lang w:val="es-ES"/>
        </w:rPr>
        <w:t>5</w:t>
      </w:r>
      <w:r w:rsidR="00C13108" w:rsidRPr="2898B451">
        <w:rPr>
          <w:rFonts w:ascii="Arial" w:hAnsi="Arial" w:cs="Arial"/>
          <w:b/>
          <w:bCs/>
          <w:i/>
          <w:iCs/>
          <w:color w:val="009FEA"/>
          <w:sz w:val="32"/>
          <w:szCs w:val="32"/>
          <w:lang w:val="es-ES"/>
        </w:rPr>
        <w:t xml:space="preserve"> </w:t>
      </w:r>
      <w:r w:rsidR="004B1FD4" w:rsidRPr="2898B451">
        <w:rPr>
          <w:rFonts w:ascii="Arial" w:hAnsi="Arial" w:cs="Arial"/>
          <w:b/>
          <w:bCs/>
          <w:i/>
          <w:iCs/>
          <w:color w:val="009FEA"/>
          <w:sz w:val="32"/>
          <w:szCs w:val="32"/>
          <w:lang w:val="es-ES"/>
        </w:rPr>
        <w:t>objetos donados</w:t>
      </w:r>
      <w:r w:rsidR="00C13108" w:rsidRPr="2898B451">
        <w:rPr>
          <w:rFonts w:ascii="Arial" w:hAnsi="Arial" w:cs="Arial"/>
          <w:b/>
          <w:bCs/>
          <w:i/>
          <w:iCs/>
          <w:color w:val="009FEA"/>
          <w:sz w:val="32"/>
          <w:szCs w:val="32"/>
          <w:lang w:val="es-ES"/>
        </w:rPr>
        <w:t xml:space="preserve"> en </w:t>
      </w:r>
      <w:r w:rsidR="00641A40">
        <w:rPr>
          <w:rFonts w:ascii="Arial" w:hAnsi="Arial" w:cs="Arial"/>
          <w:b/>
          <w:bCs/>
          <w:i/>
          <w:iCs/>
          <w:color w:val="009FEA"/>
          <w:sz w:val="32"/>
          <w:szCs w:val="32"/>
          <w:lang w:val="es-ES"/>
        </w:rPr>
        <w:t>Extremadura</w:t>
      </w:r>
      <w:r w:rsidR="00C13108" w:rsidRPr="2898B451">
        <w:rPr>
          <w:rFonts w:ascii="Arial" w:hAnsi="Arial" w:cs="Arial"/>
          <w:b/>
          <w:bCs/>
          <w:i/>
          <w:iCs/>
          <w:color w:val="009FEA"/>
          <w:sz w:val="32"/>
          <w:szCs w:val="32"/>
          <w:lang w:val="es-ES"/>
        </w:rPr>
        <w:t xml:space="preserve"> con su </w:t>
      </w:r>
      <w:r w:rsidRPr="2898B451">
        <w:rPr>
          <w:rFonts w:ascii="Arial" w:hAnsi="Arial" w:cs="Arial"/>
          <w:b/>
          <w:bCs/>
          <w:i/>
          <w:iCs/>
          <w:color w:val="009FEA"/>
          <w:sz w:val="32"/>
          <w:szCs w:val="32"/>
          <w:lang w:val="es-ES"/>
        </w:rPr>
        <w:t>programa</w:t>
      </w:r>
      <w:r w:rsidR="000055FB" w:rsidRPr="2898B451">
        <w:rPr>
          <w:rFonts w:ascii="Arial" w:hAnsi="Arial" w:cs="Arial"/>
          <w:b/>
          <w:bCs/>
          <w:i/>
          <w:iCs/>
          <w:color w:val="009FEA"/>
          <w:sz w:val="32"/>
          <w:szCs w:val="32"/>
          <w:lang w:val="es-ES"/>
        </w:rPr>
        <w:t xml:space="preserve"> social</w:t>
      </w:r>
      <w:r w:rsidRPr="2898B451">
        <w:rPr>
          <w:rFonts w:ascii="Arial" w:hAnsi="Arial" w:cs="Arial"/>
          <w:b/>
          <w:bCs/>
          <w:i/>
          <w:iCs/>
          <w:color w:val="009FEA"/>
          <w:sz w:val="32"/>
          <w:szCs w:val="32"/>
          <w:lang w:val="es-ES"/>
        </w:rPr>
        <w:t xml:space="preserve"> de economía circular</w:t>
      </w:r>
      <w:r w:rsidR="00BB1AC9" w:rsidRPr="2898B451">
        <w:rPr>
          <w:rFonts w:ascii="Arial" w:hAnsi="Arial" w:cs="Arial"/>
          <w:b/>
          <w:bCs/>
          <w:i/>
          <w:iCs/>
          <w:color w:val="009FEA"/>
          <w:sz w:val="32"/>
          <w:szCs w:val="32"/>
          <w:lang w:val="es-ES"/>
        </w:rPr>
        <w:t xml:space="preserve"> ‘</w:t>
      </w:r>
      <w:proofErr w:type="spellStart"/>
      <w:r w:rsidR="00BB1AC9" w:rsidRPr="2898B451">
        <w:rPr>
          <w:rFonts w:ascii="Arial" w:hAnsi="Arial" w:cs="Arial"/>
          <w:b/>
          <w:bCs/>
          <w:i/>
          <w:iCs/>
          <w:color w:val="009FEA"/>
          <w:sz w:val="32"/>
          <w:szCs w:val="32"/>
          <w:lang w:val="es-ES"/>
        </w:rPr>
        <w:t>ReUtilízame</w:t>
      </w:r>
      <w:proofErr w:type="spellEnd"/>
      <w:r w:rsidR="00BB1AC9" w:rsidRPr="2898B451">
        <w:rPr>
          <w:rFonts w:ascii="Arial" w:hAnsi="Arial" w:cs="Arial"/>
          <w:b/>
          <w:bCs/>
          <w:i/>
          <w:iCs/>
          <w:color w:val="009FEA"/>
          <w:sz w:val="32"/>
          <w:szCs w:val="32"/>
          <w:lang w:val="es-ES"/>
        </w:rPr>
        <w:t>’</w:t>
      </w:r>
    </w:p>
    <w:p w14:paraId="7345D75E" w14:textId="77777777" w:rsidR="00BB21B6" w:rsidRPr="00BB1AC9" w:rsidRDefault="00BB21B6" w:rsidP="00BB21B6">
      <w:pPr>
        <w:rPr>
          <w:rFonts w:ascii="Arial" w:hAnsi="Arial" w:cs="Arial"/>
          <w:b/>
          <w:i/>
          <w:iCs/>
          <w:lang w:val="es-ES"/>
        </w:rPr>
      </w:pPr>
    </w:p>
    <w:p w14:paraId="120209FD" w14:textId="4AF09585" w:rsidR="00BB21B6" w:rsidRPr="00BB21B6" w:rsidRDefault="00BB21B6" w:rsidP="00BB21B6">
      <w:pPr>
        <w:pStyle w:val="Prrafobsico"/>
        <w:numPr>
          <w:ilvl w:val="0"/>
          <w:numId w:val="2"/>
        </w:numPr>
        <w:suppressAutoHyphens/>
        <w:spacing w:line="276" w:lineRule="auto"/>
        <w:ind w:left="0"/>
        <w:jc w:val="both"/>
        <w:rPr>
          <w:rFonts w:ascii="Arial" w:hAnsi="Arial" w:cs="Arial"/>
          <w:b/>
          <w:i/>
          <w:iCs/>
        </w:rPr>
      </w:pPr>
      <w:r w:rsidRPr="000B6D8B">
        <w:rPr>
          <w:rFonts w:ascii="Arial" w:hAnsi="Arial" w:cs="Arial"/>
          <w:b/>
          <w:i/>
          <w:iCs/>
        </w:rPr>
        <w:t xml:space="preserve">El programa </w:t>
      </w:r>
      <w:r w:rsidR="000055FB">
        <w:rPr>
          <w:rFonts w:ascii="Arial" w:hAnsi="Arial" w:cs="Arial"/>
          <w:b/>
          <w:i/>
          <w:iCs/>
        </w:rPr>
        <w:t xml:space="preserve">social </w:t>
      </w:r>
      <w:r w:rsidRPr="000B6D8B">
        <w:rPr>
          <w:rFonts w:ascii="Arial" w:hAnsi="Arial" w:cs="Arial"/>
          <w:b/>
          <w:i/>
          <w:iCs/>
        </w:rPr>
        <w:t xml:space="preserve">de </w:t>
      </w:r>
      <w:r>
        <w:rPr>
          <w:rFonts w:ascii="Arial" w:hAnsi="Arial" w:cs="Arial"/>
          <w:b/>
          <w:i/>
          <w:iCs/>
        </w:rPr>
        <w:t>economía circular</w:t>
      </w:r>
      <w:r w:rsidRPr="000B6D8B">
        <w:rPr>
          <w:rFonts w:ascii="Arial" w:hAnsi="Arial" w:cs="Arial"/>
          <w:b/>
          <w:i/>
          <w:iCs/>
        </w:rPr>
        <w:t xml:space="preserve"> </w:t>
      </w:r>
      <w:r w:rsidR="00872255">
        <w:rPr>
          <w:rFonts w:ascii="Arial" w:hAnsi="Arial" w:cs="Arial"/>
          <w:b/>
          <w:i/>
          <w:iCs/>
        </w:rPr>
        <w:t xml:space="preserve">de CaixaBank </w:t>
      </w:r>
      <w:r w:rsidRPr="000B6D8B">
        <w:rPr>
          <w:rFonts w:ascii="Arial" w:hAnsi="Arial" w:cs="Arial"/>
          <w:b/>
          <w:i/>
          <w:iCs/>
        </w:rPr>
        <w:t xml:space="preserve">fomenta la creación de una red de apoyo entre compañías donantes, </w:t>
      </w:r>
      <w:r w:rsidR="00974100">
        <w:rPr>
          <w:rFonts w:ascii="Arial" w:hAnsi="Arial" w:cs="Arial"/>
          <w:b/>
          <w:i/>
          <w:iCs/>
        </w:rPr>
        <w:t>que</w:t>
      </w:r>
      <w:r w:rsidRPr="000B6D8B">
        <w:rPr>
          <w:rFonts w:ascii="Arial" w:hAnsi="Arial" w:cs="Arial"/>
          <w:b/>
          <w:i/>
          <w:iCs/>
        </w:rPr>
        <w:t xml:space="preserve"> facilitan materiales excedentes en buen estado, y entidades</w:t>
      </w:r>
      <w:r w:rsidR="000055FB">
        <w:rPr>
          <w:rFonts w:ascii="Arial" w:hAnsi="Arial" w:cs="Arial"/>
          <w:b/>
          <w:i/>
          <w:iCs/>
        </w:rPr>
        <w:t xml:space="preserve"> sociales</w:t>
      </w:r>
      <w:r w:rsidRPr="000B6D8B">
        <w:rPr>
          <w:rFonts w:ascii="Arial" w:hAnsi="Arial" w:cs="Arial"/>
          <w:b/>
          <w:i/>
          <w:iCs/>
        </w:rPr>
        <w:t xml:space="preserve"> receptoras, </w:t>
      </w:r>
      <w:r>
        <w:rPr>
          <w:rFonts w:ascii="Arial" w:hAnsi="Arial" w:cs="Arial"/>
          <w:b/>
          <w:i/>
          <w:iCs/>
        </w:rPr>
        <w:t>potenciando así un intercambio rentable, sostenible y social</w:t>
      </w:r>
    </w:p>
    <w:p w14:paraId="30D47A9F" w14:textId="77777777" w:rsidR="00E01F50" w:rsidRPr="00254BAB" w:rsidRDefault="00E01F50" w:rsidP="00E01F50">
      <w:pPr>
        <w:pStyle w:val="Prrafobsico"/>
        <w:suppressAutoHyphens/>
        <w:spacing w:line="276" w:lineRule="auto"/>
        <w:jc w:val="both"/>
        <w:rPr>
          <w:rFonts w:ascii="Arial" w:hAnsi="Arial" w:cs="Arial"/>
          <w:b/>
          <w:i/>
          <w:iCs/>
        </w:rPr>
      </w:pPr>
    </w:p>
    <w:p w14:paraId="24018658" w14:textId="6691839B" w:rsidR="0086048E" w:rsidRPr="00BB1AC9" w:rsidRDefault="0086048E" w:rsidP="00232C4E">
      <w:pPr>
        <w:pStyle w:val="Prrafobsico"/>
        <w:numPr>
          <w:ilvl w:val="0"/>
          <w:numId w:val="2"/>
        </w:numPr>
        <w:suppressAutoHyphens/>
        <w:spacing w:line="276" w:lineRule="auto"/>
        <w:ind w:left="0"/>
        <w:jc w:val="both"/>
        <w:rPr>
          <w:rStyle w:val="Hipervnculo"/>
          <w:rFonts w:ascii="Arial" w:hAnsi="Arial" w:cs="Arial"/>
          <w:b/>
          <w:i/>
          <w:iCs/>
          <w:color w:val="000000"/>
          <w:u w:val="none"/>
          <w:lang w:val="es-ES"/>
        </w:rPr>
      </w:pPr>
      <w:r w:rsidRPr="00254BAB">
        <w:rPr>
          <w:rFonts w:ascii="Arial" w:hAnsi="Arial" w:cs="Arial"/>
          <w:b/>
          <w:i/>
          <w:iCs/>
          <w:lang w:val="es-ES"/>
        </w:rPr>
        <w:t>La donación de artículos se lleva a</w:t>
      </w:r>
      <w:r w:rsidR="00344FC3">
        <w:rPr>
          <w:rFonts w:ascii="Arial" w:hAnsi="Arial" w:cs="Arial"/>
          <w:b/>
          <w:i/>
          <w:iCs/>
          <w:lang w:val="es-ES"/>
        </w:rPr>
        <w:t xml:space="preserve"> cabo</w:t>
      </w:r>
      <w:r w:rsidRPr="00254BAB">
        <w:rPr>
          <w:rFonts w:ascii="Arial" w:hAnsi="Arial" w:cs="Arial"/>
          <w:b/>
          <w:i/>
          <w:iCs/>
          <w:lang w:val="es-ES"/>
        </w:rPr>
        <w:t xml:space="preserve"> </w:t>
      </w:r>
      <w:r w:rsidR="008C59EE">
        <w:rPr>
          <w:rFonts w:ascii="Arial" w:hAnsi="Arial" w:cs="Arial"/>
          <w:b/>
          <w:i/>
          <w:iCs/>
          <w:lang w:val="es-ES"/>
        </w:rPr>
        <w:t xml:space="preserve">desde </w:t>
      </w:r>
      <w:r w:rsidRPr="00254BAB">
        <w:rPr>
          <w:rFonts w:ascii="Arial" w:hAnsi="Arial" w:cs="Arial"/>
          <w:b/>
          <w:i/>
          <w:iCs/>
          <w:lang w:val="es-ES"/>
        </w:rPr>
        <w:t xml:space="preserve">la web de </w:t>
      </w:r>
      <w:hyperlink r:id="rId8" w:history="1">
        <w:r w:rsidRPr="00254BAB">
          <w:rPr>
            <w:rStyle w:val="Hipervnculo"/>
            <w:rFonts w:ascii="Arial" w:eastAsiaTheme="minorHAnsi" w:hAnsi="Arial" w:cs="Arial"/>
            <w:b/>
            <w:i/>
            <w:iCs/>
            <w:lang w:val="es-ES" w:eastAsia="en-US"/>
          </w:rPr>
          <w:t>cabkreutilizame.com</w:t>
        </w:r>
      </w:hyperlink>
      <w:r w:rsidRPr="00254BAB">
        <w:rPr>
          <w:rStyle w:val="Hipervnculo"/>
          <w:rFonts w:ascii="Arial" w:eastAsiaTheme="minorHAnsi" w:hAnsi="Arial" w:cs="Arial"/>
          <w:b/>
          <w:i/>
          <w:iCs/>
          <w:color w:val="auto"/>
          <w:u w:val="none"/>
          <w:lang w:val="es-ES" w:eastAsia="en-US"/>
        </w:rPr>
        <w:t xml:space="preserve">, </w:t>
      </w:r>
      <w:r w:rsidR="00BB21B6">
        <w:rPr>
          <w:rStyle w:val="Hipervnculo"/>
          <w:rFonts w:ascii="Arial" w:eastAsiaTheme="minorHAnsi" w:hAnsi="Arial" w:cs="Arial"/>
          <w:b/>
          <w:i/>
          <w:iCs/>
          <w:color w:val="auto"/>
          <w:u w:val="none"/>
          <w:lang w:val="es-ES" w:eastAsia="en-US"/>
        </w:rPr>
        <w:t>un espacio en el que</w:t>
      </w:r>
      <w:r w:rsidRPr="00254BAB">
        <w:rPr>
          <w:rStyle w:val="Hipervnculo"/>
          <w:rFonts w:ascii="Arial" w:eastAsiaTheme="minorHAnsi" w:hAnsi="Arial" w:cs="Arial"/>
          <w:b/>
          <w:i/>
          <w:iCs/>
          <w:color w:val="auto"/>
          <w:u w:val="none"/>
          <w:lang w:val="es-ES" w:eastAsia="en-US"/>
        </w:rPr>
        <w:t xml:space="preserve"> las compañías comparten sus artículos para que las entidades sociales puedan solicitar</w:t>
      </w:r>
      <w:r w:rsidR="00440A44" w:rsidRPr="00254BAB">
        <w:rPr>
          <w:rStyle w:val="Hipervnculo"/>
          <w:rFonts w:ascii="Arial" w:eastAsiaTheme="minorHAnsi" w:hAnsi="Arial" w:cs="Arial"/>
          <w:b/>
          <w:i/>
          <w:iCs/>
          <w:color w:val="auto"/>
          <w:u w:val="none"/>
          <w:lang w:val="es-ES" w:eastAsia="en-US"/>
        </w:rPr>
        <w:t xml:space="preserve"> aquellos que necesiten</w:t>
      </w:r>
    </w:p>
    <w:p w14:paraId="44F8503B" w14:textId="77777777" w:rsidR="00BB1AC9" w:rsidRDefault="00BB1AC9" w:rsidP="00BB1AC9">
      <w:pPr>
        <w:pStyle w:val="Prrafodelista"/>
        <w:rPr>
          <w:rFonts w:ascii="Arial" w:hAnsi="Arial" w:cs="Arial"/>
          <w:b/>
          <w:i/>
          <w:iCs/>
          <w:lang w:val="es-ES"/>
        </w:rPr>
      </w:pPr>
    </w:p>
    <w:p w14:paraId="1CC2B86A" w14:textId="77777777" w:rsidR="00471D6F" w:rsidRDefault="00471D6F" w:rsidP="00471D6F">
      <w:pPr>
        <w:pStyle w:val="Prrafobsico"/>
        <w:suppressAutoHyphens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0675875" w14:textId="4B2AF212" w:rsidR="00254BAB" w:rsidRDefault="000E4D4A" w:rsidP="2898B451">
      <w:pPr>
        <w:pStyle w:val="Prrafobsico"/>
        <w:suppressAutoHyphens/>
        <w:spacing w:line="276" w:lineRule="auto"/>
        <w:ind w:left="-426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Mérida</w:t>
      </w:r>
      <w:r w:rsidR="00BF5B89" w:rsidRPr="2898B451">
        <w:rPr>
          <w:rFonts w:ascii="Arial" w:hAnsi="Arial" w:cs="Arial"/>
          <w:b/>
          <w:bCs/>
          <w:sz w:val="22"/>
          <w:szCs w:val="22"/>
          <w:lang w:val="es-ES"/>
        </w:rPr>
        <w:t xml:space="preserve">, </w:t>
      </w:r>
      <w:r w:rsidR="00DF1115" w:rsidRPr="2898B451">
        <w:rPr>
          <w:rFonts w:ascii="Arial" w:hAnsi="Arial" w:cs="Arial"/>
          <w:b/>
          <w:bCs/>
          <w:sz w:val="22"/>
          <w:szCs w:val="22"/>
          <w:lang w:val="es-ES"/>
        </w:rPr>
        <w:t>27</w:t>
      </w:r>
      <w:r w:rsidR="005A4262" w:rsidRPr="2898B451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r w:rsidR="009D4217" w:rsidRPr="2898B451">
        <w:rPr>
          <w:rFonts w:ascii="Arial" w:hAnsi="Arial" w:cs="Arial"/>
          <w:b/>
          <w:bCs/>
          <w:sz w:val="22"/>
          <w:szCs w:val="22"/>
          <w:lang w:val="es-ES"/>
        </w:rPr>
        <w:t xml:space="preserve">de </w:t>
      </w:r>
      <w:r w:rsidR="003442BE" w:rsidRPr="2898B451">
        <w:rPr>
          <w:rFonts w:ascii="Arial" w:hAnsi="Arial" w:cs="Arial"/>
          <w:b/>
          <w:bCs/>
          <w:sz w:val="22"/>
          <w:szCs w:val="22"/>
          <w:lang w:val="es-ES"/>
        </w:rPr>
        <w:t>agosto</w:t>
      </w:r>
      <w:r w:rsidR="004D4E80" w:rsidRPr="2898B451">
        <w:rPr>
          <w:rFonts w:ascii="Arial" w:hAnsi="Arial" w:cs="Arial"/>
          <w:b/>
          <w:bCs/>
          <w:sz w:val="22"/>
          <w:szCs w:val="22"/>
          <w:lang w:val="es-ES"/>
        </w:rPr>
        <w:t xml:space="preserve"> de 202</w:t>
      </w:r>
      <w:r w:rsidR="003442BE" w:rsidRPr="2898B451">
        <w:rPr>
          <w:rFonts w:ascii="Arial" w:hAnsi="Arial" w:cs="Arial"/>
          <w:b/>
          <w:bCs/>
          <w:sz w:val="22"/>
          <w:szCs w:val="22"/>
          <w:lang w:val="es-ES"/>
        </w:rPr>
        <w:t>4</w:t>
      </w:r>
    </w:p>
    <w:p w14:paraId="1BA09031" w14:textId="2AD36097" w:rsidR="0048176C" w:rsidRDefault="00254BAB" w:rsidP="2898B451">
      <w:pPr>
        <w:widowControl w:val="0"/>
        <w:suppressAutoHyphens/>
        <w:autoSpaceDE w:val="0"/>
        <w:autoSpaceDN w:val="0"/>
        <w:adjustRightInd w:val="0"/>
        <w:spacing w:before="170" w:line="276" w:lineRule="auto"/>
        <w:ind w:left="-426"/>
        <w:jc w:val="both"/>
        <w:textAlignment w:val="center"/>
        <w:rPr>
          <w:rFonts w:ascii="Arial" w:hAnsi="Arial" w:cs="Arial"/>
          <w:color w:val="000000"/>
          <w:sz w:val="22"/>
          <w:szCs w:val="22"/>
          <w:lang w:val="es-ES"/>
        </w:rPr>
      </w:pPr>
      <w:r w:rsidRPr="3410BD4B">
        <w:rPr>
          <w:rFonts w:ascii="Arial" w:hAnsi="Arial" w:cs="Arial"/>
          <w:color w:val="000000" w:themeColor="text1"/>
          <w:sz w:val="22"/>
          <w:szCs w:val="22"/>
          <w:lang w:val="es-ES"/>
        </w:rPr>
        <w:t>‘</w:t>
      </w:r>
      <w:proofErr w:type="spellStart"/>
      <w:r w:rsidRPr="3410BD4B">
        <w:rPr>
          <w:rFonts w:ascii="Arial" w:hAnsi="Arial" w:cs="Arial"/>
          <w:color w:val="000000" w:themeColor="text1"/>
          <w:sz w:val="22"/>
          <w:szCs w:val="22"/>
          <w:lang w:val="es-ES"/>
        </w:rPr>
        <w:t>ReUtilízame</w:t>
      </w:r>
      <w:proofErr w:type="spellEnd"/>
      <w:r w:rsidRPr="3410BD4B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’, </w:t>
      </w:r>
      <w:r w:rsidR="00BB1AC9" w:rsidRPr="3410BD4B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el </w:t>
      </w:r>
      <w:r w:rsidRPr="3410BD4B">
        <w:rPr>
          <w:rFonts w:ascii="Arial" w:hAnsi="Arial" w:cs="Arial"/>
          <w:color w:val="000000" w:themeColor="text1"/>
          <w:sz w:val="22"/>
          <w:szCs w:val="22"/>
          <w:lang w:val="es-ES"/>
        </w:rPr>
        <w:t>programa</w:t>
      </w:r>
      <w:r w:rsidR="1C33196A" w:rsidRPr="3410BD4B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social</w:t>
      </w:r>
      <w:r w:rsidRPr="3410BD4B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de economía circular </w:t>
      </w:r>
      <w:r w:rsidR="00BB1AC9" w:rsidRPr="3410BD4B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de CaixaBank </w:t>
      </w:r>
      <w:r w:rsidR="00BB21B6" w:rsidRPr="3410BD4B">
        <w:rPr>
          <w:rFonts w:ascii="Arial" w:hAnsi="Arial" w:cs="Arial"/>
          <w:color w:val="000000" w:themeColor="text1"/>
          <w:sz w:val="22"/>
          <w:szCs w:val="22"/>
          <w:lang w:val="es-ES"/>
        </w:rPr>
        <w:t>que</w:t>
      </w:r>
      <w:r w:rsidRPr="3410BD4B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="0048176C" w:rsidRPr="3410BD4B">
        <w:rPr>
          <w:rFonts w:ascii="Arial" w:hAnsi="Arial" w:cs="Arial"/>
          <w:color w:val="000000" w:themeColor="text1"/>
          <w:sz w:val="22"/>
          <w:szCs w:val="22"/>
          <w:lang w:val="es-ES"/>
        </w:rPr>
        <w:t>conecta a compañías donantes y entidades sociales</w:t>
      </w:r>
      <w:r w:rsidR="00C13108" w:rsidRPr="3410BD4B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con presencia en toda </w:t>
      </w:r>
      <w:r w:rsidR="008D7C41" w:rsidRPr="3410BD4B">
        <w:rPr>
          <w:rFonts w:ascii="Arial" w:hAnsi="Arial" w:cs="Arial"/>
          <w:color w:val="000000" w:themeColor="text1"/>
          <w:sz w:val="22"/>
          <w:szCs w:val="22"/>
          <w:lang w:val="es-ES"/>
        </w:rPr>
        <w:t>España</w:t>
      </w:r>
      <w:r w:rsidR="0048176C" w:rsidRPr="3410BD4B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="0065219F" w:rsidRPr="3410BD4B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ha alcanzado los </w:t>
      </w:r>
      <w:r w:rsidR="00BB2CC3">
        <w:rPr>
          <w:rFonts w:ascii="Arial" w:hAnsi="Arial" w:cs="Arial"/>
          <w:color w:val="000000" w:themeColor="text1"/>
          <w:sz w:val="22"/>
          <w:szCs w:val="22"/>
          <w:lang w:val="es-ES"/>
        </w:rPr>
        <w:t>14</w:t>
      </w:r>
      <w:r w:rsidR="000E4D4A">
        <w:rPr>
          <w:rFonts w:ascii="Arial" w:hAnsi="Arial" w:cs="Arial"/>
          <w:color w:val="000000" w:themeColor="text1"/>
          <w:sz w:val="22"/>
          <w:szCs w:val="22"/>
          <w:lang w:val="es-ES"/>
        </w:rPr>
        <w:t>5</w:t>
      </w:r>
      <w:r w:rsidR="0065219F" w:rsidRPr="3410BD4B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objetos donados en </w:t>
      </w:r>
      <w:r w:rsidR="00641A40">
        <w:rPr>
          <w:rFonts w:ascii="Arial" w:hAnsi="Arial" w:cs="Arial"/>
          <w:color w:val="000000" w:themeColor="text1"/>
          <w:sz w:val="22"/>
          <w:szCs w:val="22"/>
          <w:lang w:val="es-ES"/>
        </w:rPr>
        <w:t>Extremadura.</w:t>
      </w:r>
      <w:r w:rsidR="00E03407" w:rsidRPr="3410BD4B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="0065219F" w:rsidRPr="3410BD4B">
        <w:rPr>
          <w:rFonts w:ascii="Arial" w:hAnsi="Arial" w:cs="Arial"/>
          <w:color w:val="000000" w:themeColor="text1"/>
          <w:sz w:val="22"/>
          <w:szCs w:val="22"/>
          <w:lang w:val="es-ES"/>
        </w:rPr>
        <w:t>De esta forma</w:t>
      </w:r>
      <w:r w:rsidR="00BF5B89" w:rsidRPr="3410BD4B">
        <w:rPr>
          <w:rFonts w:ascii="Arial" w:hAnsi="Arial" w:cs="Arial"/>
          <w:color w:val="000000" w:themeColor="text1"/>
          <w:sz w:val="22"/>
          <w:szCs w:val="22"/>
          <w:lang w:val="es-ES"/>
        </w:rPr>
        <w:t>,</w:t>
      </w:r>
      <w:r w:rsidR="000B6D8B" w:rsidRPr="3410BD4B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el programa alcanza </w:t>
      </w:r>
      <w:r w:rsidR="00BF5B89" w:rsidRPr="3410BD4B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en </w:t>
      </w:r>
      <w:r w:rsidR="008D7C41" w:rsidRPr="008D7C41">
        <w:rPr>
          <w:rFonts w:ascii="Arial" w:hAnsi="Arial" w:cs="Arial"/>
          <w:color w:val="000000" w:themeColor="text1"/>
          <w:sz w:val="22"/>
          <w:szCs w:val="22"/>
          <w:lang w:val="es-ES"/>
        </w:rPr>
        <w:t>la región</w:t>
      </w:r>
      <w:r w:rsidR="00BF5B89" w:rsidRPr="008D7C41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="000B6D8B" w:rsidRPr="008D7C41">
        <w:rPr>
          <w:rFonts w:ascii="Arial" w:hAnsi="Arial" w:cs="Arial"/>
          <w:color w:val="000000" w:themeColor="text1"/>
          <w:sz w:val="22"/>
          <w:szCs w:val="22"/>
          <w:lang w:val="es-ES"/>
        </w:rPr>
        <w:t>las</w:t>
      </w:r>
      <w:r w:rsidR="000B6D8B" w:rsidRPr="3410BD4B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="00BB2CC3">
        <w:rPr>
          <w:rFonts w:ascii="Arial" w:hAnsi="Arial" w:cs="Arial"/>
          <w:color w:val="000000" w:themeColor="text1"/>
          <w:sz w:val="22"/>
          <w:szCs w:val="22"/>
          <w:lang w:val="es-ES"/>
        </w:rPr>
        <w:t>3</w:t>
      </w:r>
      <w:r w:rsidR="008370DF" w:rsidRPr="3410BD4B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="000B6D8B" w:rsidRPr="3410BD4B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donaciones, </w:t>
      </w:r>
      <w:r w:rsidR="00BB2CC3">
        <w:rPr>
          <w:rFonts w:ascii="Arial" w:hAnsi="Arial" w:cs="Arial"/>
          <w:color w:val="000000" w:themeColor="text1"/>
          <w:sz w:val="22"/>
          <w:szCs w:val="22"/>
          <w:lang w:val="es-ES"/>
        </w:rPr>
        <w:t>3</w:t>
      </w:r>
      <w:r w:rsidR="002012D3" w:rsidRPr="3410BD4B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empresas participantes y llega a </w:t>
      </w:r>
      <w:r w:rsidR="00BB2CC3">
        <w:rPr>
          <w:rFonts w:ascii="Arial" w:hAnsi="Arial" w:cs="Arial"/>
          <w:color w:val="000000" w:themeColor="text1"/>
          <w:sz w:val="22"/>
          <w:szCs w:val="22"/>
          <w:lang w:val="es-ES"/>
        </w:rPr>
        <w:t>3</w:t>
      </w:r>
      <w:r w:rsidR="008370DF" w:rsidRPr="3410BD4B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="002012D3" w:rsidRPr="3410BD4B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entidades beneficiarias </w:t>
      </w:r>
      <w:r w:rsidR="000B6D8B" w:rsidRPr="3410BD4B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desde su </w:t>
      </w:r>
      <w:r w:rsidR="00E03407" w:rsidRPr="3410BD4B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puesta en marcha </w:t>
      </w:r>
      <w:r w:rsidR="000B6D8B" w:rsidRPr="3410BD4B">
        <w:rPr>
          <w:rFonts w:ascii="Arial" w:hAnsi="Arial" w:cs="Arial"/>
          <w:color w:val="000000" w:themeColor="text1"/>
          <w:sz w:val="22"/>
          <w:szCs w:val="22"/>
          <w:lang w:val="es-ES"/>
        </w:rPr>
        <w:t>en 2020.</w:t>
      </w:r>
    </w:p>
    <w:p w14:paraId="3E26E243" w14:textId="345A76EE" w:rsidR="00EF4223" w:rsidRPr="00B574B0" w:rsidRDefault="008D7C41" w:rsidP="5DEDE390">
      <w:pPr>
        <w:widowControl w:val="0"/>
        <w:suppressAutoHyphens/>
        <w:autoSpaceDE w:val="0"/>
        <w:autoSpaceDN w:val="0"/>
        <w:adjustRightInd w:val="0"/>
        <w:spacing w:before="170" w:line="276" w:lineRule="auto"/>
        <w:ind w:left="-426"/>
        <w:jc w:val="both"/>
        <w:textAlignment w:val="center"/>
        <w:rPr>
          <w:rFonts w:ascii="Arial" w:hAnsi="Arial" w:cs="Arial"/>
          <w:sz w:val="22"/>
          <w:szCs w:val="22"/>
          <w:lang w:val="es-ES"/>
        </w:rPr>
      </w:pPr>
      <w:r w:rsidRPr="00B574B0">
        <w:rPr>
          <w:rFonts w:ascii="Arial" w:hAnsi="Arial" w:cs="Arial"/>
          <w:sz w:val="22"/>
          <w:szCs w:val="22"/>
          <w:lang w:val="es-ES"/>
        </w:rPr>
        <w:t>A nivel nacional, e</w:t>
      </w:r>
      <w:r w:rsidR="00682176" w:rsidRPr="00B574B0">
        <w:rPr>
          <w:rFonts w:ascii="Arial" w:hAnsi="Arial" w:cs="Arial"/>
          <w:sz w:val="22"/>
          <w:szCs w:val="22"/>
          <w:lang w:val="es-ES"/>
        </w:rPr>
        <w:t xml:space="preserve">n el primer semestre del año, el proyecto </w:t>
      </w:r>
      <w:proofErr w:type="spellStart"/>
      <w:r w:rsidR="00682176" w:rsidRPr="00B574B0">
        <w:rPr>
          <w:rFonts w:ascii="Arial" w:hAnsi="Arial" w:cs="Arial"/>
          <w:sz w:val="22"/>
          <w:szCs w:val="22"/>
          <w:lang w:val="es-ES"/>
        </w:rPr>
        <w:t>ReUtilízame</w:t>
      </w:r>
      <w:proofErr w:type="spellEnd"/>
      <w:r w:rsidR="00682176" w:rsidRPr="00B574B0">
        <w:rPr>
          <w:rFonts w:ascii="Arial" w:hAnsi="Arial" w:cs="Arial"/>
          <w:sz w:val="22"/>
          <w:szCs w:val="22"/>
          <w:lang w:val="es-ES"/>
        </w:rPr>
        <w:t xml:space="preserve"> ha sumado al programa 30 empresas y 192 entidades receptoras</w:t>
      </w:r>
      <w:r w:rsidRPr="00B574B0">
        <w:rPr>
          <w:rFonts w:ascii="Arial" w:hAnsi="Arial" w:cs="Arial"/>
          <w:sz w:val="22"/>
          <w:szCs w:val="22"/>
          <w:lang w:val="es-ES"/>
        </w:rPr>
        <w:t xml:space="preserve">. </w:t>
      </w:r>
    </w:p>
    <w:p w14:paraId="2E325FDE" w14:textId="0F9BE699" w:rsidR="002E3C1B" w:rsidRDefault="002B3315" w:rsidP="00CB625E">
      <w:pPr>
        <w:widowControl w:val="0"/>
        <w:suppressAutoHyphens/>
        <w:autoSpaceDE w:val="0"/>
        <w:autoSpaceDN w:val="0"/>
        <w:adjustRightInd w:val="0"/>
        <w:spacing w:before="170" w:line="276" w:lineRule="auto"/>
        <w:ind w:left="-426"/>
        <w:jc w:val="both"/>
        <w:textAlignment w:val="center"/>
        <w:rPr>
          <w:rFonts w:ascii="Arial" w:hAnsi="Arial" w:cs="Arial"/>
          <w:color w:val="000000"/>
          <w:sz w:val="22"/>
          <w:szCs w:val="22"/>
          <w:lang w:val="es-ES_tradnl"/>
        </w:rPr>
      </w:pPr>
      <w:r w:rsidRPr="002B3315">
        <w:rPr>
          <w:rFonts w:ascii="Arial" w:hAnsi="Arial" w:cs="Arial"/>
          <w:color w:val="000000"/>
          <w:sz w:val="22"/>
          <w:szCs w:val="22"/>
          <w:lang w:val="es-ES"/>
        </w:rPr>
        <w:t xml:space="preserve">Mediante la web de </w:t>
      </w:r>
      <w:hyperlink r:id="rId9" w:history="1">
        <w:r w:rsidRPr="002B3315">
          <w:rPr>
            <w:rStyle w:val="Hipervnculo"/>
            <w:rFonts w:ascii="Arial" w:eastAsiaTheme="minorHAnsi" w:hAnsi="Arial" w:cs="Arial"/>
            <w:b/>
            <w:i/>
            <w:iCs/>
            <w:sz w:val="22"/>
            <w:szCs w:val="22"/>
            <w:lang w:val="es-ES" w:eastAsia="en-US"/>
          </w:rPr>
          <w:t>cabkreutilizame.com</w:t>
        </w:r>
      </w:hyperlink>
      <w:r w:rsidR="00E03407" w:rsidRPr="000A5BD6">
        <w:rPr>
          <w:rStyle w:val="Hipervnculo"/>
          <w:rFonts w:ascii="Arial" w:eastAsiaTheme="minorHAnsi" w:hAnsi="Arial" w:cs="Arial"/>
          <w:bCs/>
          <w:sz w:val="22"/>
          <w:szCs w:val="22"/>
          <w:lang w:val="es-ES" w:eastAsia="en-US"/>
        </w:rPr>
        <w:t>,</w:t>
      </w:r>
      <w:r w:rsidRPr="002B3315">
        <w:rPr>
          <w:rStyle w:val="Hipervnculo"/>
          <w:rFonts w:ascii="Arial" w:eastAsiaTheme="minorHAnsi" w:hAnsi="Arial" w:cs="Arial"/>
          <w:b/>
          <w:i/>
          <w:iCs/>
          <w:sz w:val="22"/>
          <w:szCs w:val="22"/>
          <w:u w:val="none"/>
          <w:lang w:val="es-ES" w:eastAsia="en-US"/>
        </w:rPr>
        <w:t xml:space="preserve"> </w:t>
      </w:r>
      <w:r w:rsidRPr="002B3315">
        <w:rPr>
          <w:rStyle w:val="Hipervnculo"/>
          <w:rFonts w:ascii="Arial" w:eastAsiaTheme="minorHAnsi" w:hAnsi="Arial" w:cs="Arial"/>
          <w:bCs/>
          <w:color w:val="auto"/>
          <w:sz w:val="22"/>
          <w:szCs w:val="22"/>
          <w:u w:val="none"/>
          <w:lang w:val="es-ES" w:eastAsia="en-US"/>
        </w:rPr>
        <w:t xml:space="preserve">las empresas pueden registrarse y publicar </w:t>
      </w:r>
      <w:r>
        <w:rPr>
          <w:rStyle w:val="Hipervnculo"/>
          <w:rFonts w:ascii="Arial" w:eastAsiaTheme="minorHAnsi" w:hAnsi="Arial" w:cs="Arial"/>
          <w:bCs/>
          <w:color w:val="auto"/>
          <w:sz w:val="22"/>
          <w:szCs w:val="22"/>
          <w:u w:val="none"/>
          <w:lang w:val="es-ES" w:eastAsia="en-US"/>
        </w:rPr>
        <w:t xml:space="preserve">una imagen y descripción del artículo para que, de este modo, las entidades sociales </w:t>
      </w:r>
      <w:r w:rsidR="002E3C1B">
        <w:rPr>
          <w:rStyle w:val="Hipervnculo"/>
          <w:rFonts w:ascii="Arial" w:eastAsiaTheme="minorHAnsi" w:hAnsi="Arial" w:cs="Arial"/>
          <w:bCs/>
          <w:color w:val="auto"/>
          <w:sz w:val="22"/>
          <w:szCs w:val="22"/>
          <w:u w:val="none"/>
          <w:lang w:val="es-ES" w:eastAsia="en-US"/>
        </w:rPr>
        <w:t xml:space="preserve">inscritas </w:t>
      </w:r>
      <w:r>
        <w:rPr>
          <w:rStyle w:val="Hipervnculo"/>
          <w:rFonts w:ascii="Arial" w:eastAsiaTheme="minorHAnsi" w:hAnsi="Arial" w:cs="Arial"/>
          <w:bCs/>
          <w:color w:val="auto"/>
          <w:sz w:val="22"/>
          <w:szCs w:val="22"/>
          <w:u w:val="none"/>
          <w:lang w:val="es-ES" w:eastAsia="en-US"/>
        </w:rPr>
        <w:t xml:space="preserve">puedan consultar la disponibilidad de estos y reservar el artículo que satisfaga sus necesidades. Con este intercambio, CaixaBank potencia la economía circular en </w:t>
      </w:r>
      <w:r w:rsidR="00B97E98">
        <w:rPr>
          <w:rStyle w:val="Hipervnculo"/>
          <w:rFonts w:ascii="Arial" w:eastAsiaTheme="minorHAnsi" w:hAnsi="Arial" w:cs="Arial"/>
          <w:bCs/>
          <w:color w:val="auto"/>
          <w:sz w:val="22"/>
          <w:szCs w:val="22"/>
          <w:u w:val="none"/>
          <w:lang w:val="es-ES" w:eastAsia="en-US"/>
        </w:rPr>
        <w:t xml:space="preserve">todo el territorio español, </w:t>
      </w:r>
      <w:r w:rsidR="00E03407">
        <w:rPr>
          <w:rStyle w:val="Hipervnculo"/>
          <w:rFonts w:ascii="Arial" w:eastAsiaTheme="minorHAnsi" w:hAnsi="Arial" w:cs="Arial"/>
          <w:bCs/>
          <w:color w:val="auto"/>
          <w:sz w:val="22"/>
          <w:szCs w:val="22"/>
          <w:u w:val="none"/>
          <w:lang w:val="es-ES" w:eastAsia="en-US"/>
        </w:rPr>
        <w:t xml:space="preserve">ya que </w:t>
      </w:r>
      <w:r w:rsidR="00B97E98">
        <w:rPr>
          <w:rStyle w:val="Hipervnculo"/>
          <w:rFonts w:ascii="Arial" w:eastAsiaTheme="minorHAnsi" w:hAnsi="Arial" w:cs="Arial"/>
          <w:bCs/>
          <w:color w:val="auto"/>
          <w:sz w:val="22"/>
          <w:szCs w:val="22"/>
          <w:u w:val="none"/>
          <w:lang w:val="es-ES" w:eastAsia="en-US"/>
        </w:rPr>
        <w:t xml:space="preserve">la iniciativa está presente </w:t>
      </w:r>
      <w:r w:rsidR="002E3C1B" w:rsidRPr="00BB1AC9">
        <w:rPr>
          <w:rStyle w:val="Hipervnculo"/>
          <w:rFonts w:ascii="Arial" w:eastAsiaTheme="minorHAnsi" w:hAnsi="Arial" w:cs="Arial"/>
          <w:bCs/>
          <w:color w:val="auto"/>
          <w:sz w:val="22"/>
          <w:szCs w:val="22"/>
          <w:u w:val="none"/>
          <w:lang w:val="es-ES" w:eastAsia="en-US"/>
        </w:rPr>
        <w:t>en todas las comunidades autónomas</w:t>
      </w:r>
      <w:r w:rsidR="00BB1AC9" w:rsidRPr="00BB1AC9">
        <w:rPr>
          <w:rStyle w:val="Hipervnculo"/>
          <w:rFonts w:ascii="Arial" w:eastAsiaTheme="minorHAnsi" w:hAnsi="Arial" w:cs="Arial"/>
          <w:bCs/>
          <w:color w:val="auto"/>
          <w:sz w:val="22"/>
          <w:szCs w:val="22"/>
          <w:u w:val="none"/>
          <w:lang w:val="es-ES" w:eastAsia="en-US"/>
        </w:rPr>
        <w:t>.</w:t>
      </w:r>
    </w:p>
    <w:p w14:paraId="1058A8EE" w14:textId="252A9F18" w:rsidR="00CB625E" w:rsidRDefault="00CB625E" w:rsidP="5DEDE390">
      <w:pPr>
        <w:widowControl w:val="0"/>
        <w:suppressAutoHyphens/>
        <w:autoSpaceDE w:val="0"/>
        <w:autoSpaceDN w:val="0"/>
        <w:adjustRightInd w:val="0"/>
        <w:spacing w:before="170" w:line="276" w:lineRule="auto"/>
        <w:ind w:left="-426"/>
        <w:jc w:val="both"/>
        <w:textAlignment w:val="center"/>
        <w:rPr>
          <w:rFonts w:ascii="Arial" w:hAnsi="Arial" w:cs="Arial"/>
          <w:color w:val="000000"/>
          <w:sz w:val="22"/>
          <w:szCs w:val="22"/>
          <w:lang w:val="es-ES"/>
        </w:rPr>
      </w:pPr>
      <w:r w:rsidRPr="5DEDE390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Asimismo, </w:t>
      </w:r>
      <w:r w:rsidR="00BB1AC9" w:rsidRPr="5DEDE390">
        <w:rPr>
          <w:rFonts w:ascii="Arial" w:hAnsi="Arial" w:cs="Arial"/>
          <w:color w:val="000000" w:themeColor="text1"/>
          <w:sz w:val="22"/>
          <w:szCs w:val="22"/>
          <w:lang w:val="es-ES"/>
        </w:rPr>
        <w:t>cabe destacar que</w:t>
      </w:r>
      <w:r w:rsidRPr="5DEDE390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‘</w:t>
      </w:r>
      <w:proofErr w:type="spellStart"/>
      <w:r w:rsidRPr="5DEDE390">
        <w:rPr>
          <w:rFonts w:ascii="Arial" w:hAnsi="Arial" w:cs="Arial"/>
          <w:color w:val="000000" w:themeColor="text1"/>
          <w:sz w:val="22"/>
          <w:szCs w:val="22"/>
          <w:lang w:val="es-ES"/>
        </w:rPr>
        <w:t>ReUtilízame</w:t>
      </w:r>
      <w:proofErr w:type="spellEnd"/>
      <w:r w:rsidRPr="5DEDE390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’ se lleva a cabo con la garantía y supervisión de los equipos de CaixaBank para asegurar </w:t>
      </w:r>
      <w:r w:rsidR="008370DF" w:rsidRPr="5DEDE390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la </w:t>
      </w:r>
      <w:r w:rsidR="004F6C26" w:rsidRPr="5DEDE390">
        <w:rPr>
          <w:rFonts w:ascii="Arial" w:hAnsi="Arial" w:cs="Arial"/>
          <w:color w:val="000000" w:themeColor="text1"/>
          <w:sz w:val="22"/>
          <w:szCs w:val="22"/>
          <w:lang w:val="es-ES"/>
        </w:rPr>
        <w:t>idoneidad</w:t>
      </w:r>
      <w:r w:rsidR="008370DF" w:rsidRPr="5DEDE390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de los participantes y </w:t>
      </w:r>
      <w:r w:rsidRPr="5DEDE390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que la información entre empresas y entidades </w:t>
      </w:r>
      <w:r w:rsidR="00B97E98" w:rsidRPr="5DEDE390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participantes </w:t>
      </w:r>
      <w:r w:rsidR="00BB1AC9" w:rsidRPr="5DEDE390">
        <w:rPr>
          <w:rFonts w:ascii="Arial" w:hAnsi="Arial" w:cs="Arial"/>
          <w:color w:val="000000" w:themeColor="text1"/>
          <w:sz w:val="22"/>
          <w:szCs w:val="22"/>
          <w:lang w:val="es-ES"/>
        </w:rPr>
        <w:t>sea</w:t>
      </w:r>
      <w:r w:rsidRPr="5DEDE390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correcta.</w:t>
      </w:r>
    </w:p>
    <w:p w14:paraId="66F71134" w14:textId="441F0697" w:rsidR="002E3C1B" w:rsidRPr="002E3C1B" w:rsidRDefault="002E3C1B" w:rsidP="0048176C">
      <w:pPr>
        <w:widowControl w:val="0"/>
        <w:suppressAutoHyphens/>
        <w:autoSpaceDE w:val="0"/>
        <w:autoSpaceDN w:val="0"/>
        <w:adjustRightInd w:val="0"/>
        <w:spacing w:before="170" w:line="276" w:lineRule="auto"/>
        <w:ind w:left="-426"/>
        <w:jc w:val="both"/>
        <w:textAlignment w:val="center"/>
        <w:rPr>
          <w:rStyle w:val="Hipervnculo"/>
          <w:rFonts w:ascii="Arial" w:eastAsiaTheme="minorHAnsi" w:hAnsi="Arial" w:cs="Arial"/>
          <w:b/>
          <w:color w:val="auto"/>
          <w:sz w:val="22"/>
          <w:szCs w:val="22"/>
          <w:u w:val="none"/>
          <w:lang w:val="es-ES" w:eastAsia="en-US"/>
        </w:rPr>
      </w:pPr>
      <w:r w:rsidRPr="002E3C1B">
        <w:rPr>
          <w:rStyle w:val="Hipervnculo"/>
          <w:rFonts w:ascii="Arial" w:eastAsiaTheme="minorHAnsi" w:hAnsi="Arial" w:cs="Arial"/>
          <w:b/>
          <w:color w:val="auto"/>
          <w:sz w:val="22"/>
          <w:szCs w:val="22"/>
          <w:u w:val="none"/>
          <w:lang w:val="es-ES" w:eastAsia="en-US"/>
        </w:rPr>
        <w:t>Construyendo redes solidarias entre empresas y entidades sociales</w:t>
      </w:r>
    </w:p>
    <w:p w14:paraId="75C54856" w14:textId="6A56E4C4" w:rsidR="002E3C1B" w:rsidRDefault="00CB625E" w:rsidP="0048176C">
      <w:pPr>
        <w:widowControl w:val="0"/>
        <w:suppressAutoHyphens/>
        <w:autoSpaceDE w:val="0"/>
        <w:autoSpaceDN w:val="0"/>
        <w:adjustRightInd w:val="0"/>
        <w:spacing w:before="170" w:line="276" w:lineRule="auto"/>
        <w:ind w:left="-426"/>
        <w:jc w:val="both"/>
        <w:textAlignment w:val="center"/>
        <w:rPr>
          <w:rStyle w:val="Hipervnculo"/>
          <w:rFonts w:ascii="Arial" w:eastAsiaTheme="minorHAnsi" w:hAnsi="Arial" w:cs="Arial"/>
          <w:bCs/>
          <w:color w:val="auto"/>
          <w:sz w:val="22"/>
          <w:szCs w:val="22"/>
          <w:u w:val="none"/>
          <w:lang w:val="es-ES" w:eastAsia="en-US"/>
        </w:rPr>
      </w:pPr>
      <w:r>
        <w:rPr>
          <w:rStyle w:val="Hipervnculo"/>
          <w:rFonts w:ascii="Arial" w:eastAsiaTheme="minorHAnsi" w:hAnsi="Arial" w:cs="Arial"/>
          <w:bCs/>
          <w:color w:val="auto"/>
          <w:sz w:val="22"/>
          <w:szCs w:val="22"/>
          <w:u w:val="none"/>
          <w:lang w:val="es-ES" w:eastAsia="en-US"/>
        </w:rPr>
        <w:t>La iniciativa de economía circular puesta en marcha por CaixaBank presenta grandes beneficios tanto para las empresas dona</w:t>
      </w:r>
      <w:r w:rsidR="005E09A3">
        <w:rPr>
          <w:rStyle w:val="Hipervnculo"/>
          <w:rFonts w:ascii="Arial" w:eastAsiaTheme="minorHAnsi" w:hAnsi="Arial" w:cs="Arial"/>
          <w:bCs/>
          <w:color w:val="auto"/>
          <w:sz w:val="22"/>
          <w:szCs w:val="22"/>
          <w:u w:val="none"/>
          <w:lang w:val="es-ES" w:eastAsia="en-US"/>
        </w:rPr>
        <w:t>ntes</w:t>
      </w:r>
      <w:r>
        <w:rPr>
          <w:rStyle w:val="Hipervnculo"/>
          <w:rFonts w:ascii="Arial" w:eastAsiaTheme="minorHAnsi" w:hAnsi="Arial" w:cs="Arial"/>
          <w:bCs/>
          <w:color w:val="auto"/>
          <w:sz w:val="22"/>
          <w:szCs w:val="22"/>
          <w:u w:val="none"/>
          <w:lang w:val="es-ES" w:eastAsia="en-US"/>
        </w:rPr>
        <w:t xml:space="preserve"> de artículos en desuso como para las entidades sociales que los reciben posteriormente</w:t>
      </w:r>
      <w:r w:rsidR="00B97E98">
        <w:rPr>
          <w:rStyle w:val="Hipervnculo"/>
          <w:rFonts w:ascii="Arial" w:eastAsiaTheme="minorHAnsi" w:hAnsi="Arial" w:cs="Arial"/>
          <w:bCs/>
          <w:color w:val="auto"/>
          <w:sz w:val="22"/>
          <w:szCs w:val="22"/>
          <w:u w:val="none"/>
          <w:lang w:val="es-ES" w:eastAsia="en-US"/>
        </w:rPr>
        <w:t>, tejiendo de este modo una red de solidaridad que cada vez cuenta con más colaboradores.</w:t>
      </w:r>
    </w:p>
    <w:p w14:paraId="23A5C5A4" w14:textId="38CD4535" w:rsidR="00B97E98" w:rsidRDefault="00CB625E" w:rsidP="00BB1AC9">
      <w:pPr>
        <w:widowControl w:val="0"/>
        <w:suppressAutoHyphens/>
        <w:autoSpaceDE w:val="0"/>
        <w:autoSpaceDN w:val="0"/>
        <w:adjustRightInd w:val="0"/>
        <w:spacing w:before="170" w:line="276" w:lineRule="auto"/>
        <w:ind w:left="-426"/>
        <w:jc w:val="both"/>
        <w:textAlignment w:val="center"/>
        <w:rPr>
          <w:rStyle w:val="Hipervnculo"/>
          <w:rFonts w:ascii="Arial" w:eastAsiaTheme="minorHAnsi" w:hAnsi="Arial" w:cs="Arial"/>
          <w:bCs/>
          <w:color w:val="auto"/>
          <w:sz w:val="22"/>
          <w:szCs w:val="22"/>
          <w:u w:val="none"/>
          <w:lang w:val="es-ES" w:eastAsia="en-US"/>
        </w:rPr>
      </w:pPr>
      <w:r>
        <w:rPr>
          <w:rStyle w:val="Hipervnculo"/>
          <w:rFonts w:ascii="Arial" w:eastAsiaTheme="minorHAnsi" w:hAnsi="Arial" w:cs="Arial"/>
          <w:bCs/>
          <w:color w:val="auto"/>
          <w:sz w:val="22"/>
          <w:szCs w:val="22"/>
          <w:u w:val="none"/>
          <w:lang w:val="es-ES" w:eastAsia="en-US"/>
        </w:rPr>
        <w:lastRenderedPageBreak/>
        <w:t>En este sentido, las empresas que participan del programa de ‘</w:t>
      </w:r>
      <w:proofErr w:type="spellStart"/>
      <w:r>
        <w:rPr>
          <w:rStyle w:val="Hipervnculo"/>
          <w:rFonts w:ascii="Arial" w:eastAsiaTheme="minorHAnsi" w:hAnsi="Arial" w:cs="Arial"/>
          <w:bCs/>
          <w:color w:val="auto"/>
          <w:sz w:val="22"/>
          <w:szCs w:val="22"/>
          <w:u w:val="none"/>
          <w:lang w:val="es-ES" w:eastAsia="en-US"/>
        </w:rPr>
        <w:t>Re</w:t>
      </w:r>
      <w:r w:rsidR="005E09A3">
        <w:rPr>
          <w:rStyle w:val="Hipervnculo"/>
          <w:rFonts w:ascii="Arial" w:eastAsiaTheme="minorHAnsi" w:hAnsi="Arial" w:cs="Arial"/>
          <w:bCs/>
          <w:color w:val="auto"/>
          <w:sz w:val="22"/>
          <w:szCs w:val="22"/>
          <w:u w:val="none"/>
          <w:lang w:val="es-ES" w:eastAsia="en-US"/>
        </w:rPr>
        <w:t>U</w:t>
      </w:r>
      <w:r>
        <w:rPr>
          <w:rStyle w:val="Hipervnculo"/>
          <w:rFonts w:ascii="Arial" w:eastAsiaTheme="minorHAnsi" w:hAnsi="Arial" w:cs="Arial"/>
          <w:bCs/>
          <w:color w:val="auto"/>
          <w:sz w:val="22"/>
          <w:szCs w:val="22"/>
          <w:u w:val="none"/>
          <w:lang w:val="es-ES" w:eastAsia="en-US"/>
        </w:rPr>
        <w:t>til</w:t>
      </w:r>
      <w:r w:rsidR="005E09A3">
        <w:rPr>
          <w:rStyle w:val="Hipervnculo"/>
          <w:rFonts w:ascii="Arial" w:eastAsiaTheme="minorHAnsi" w:hAnsi="Arial" w:cs="Arial"/>
          <w:bCs/>
          <w:color w:val="auto"/>
          <w:sz w:val="22"/>
          <w:szCs w:val="22"/>
          <w:u w:val="none"/>
          <w:lang w:val="es-ES" w:eastAsia="en-US"/>
        </w:rPr>
        <w:t>í</w:t>
      </w:r>
      <w:r>
        <w:rPr>
          <w:rStyle w:val="Hipervnculo"/>
          <w:rFonts w:ascii="Arial" w:eastAsiaTheme="minorHAnsi" w:hAnsi="Arial" w:cs="Arial"/>
          <w:bCs/>
          <w:color w:val="auto"/>
          <w:sz w:val="22"/>
          <w:szCs w:val="22"/>
          <w:u w:val="none"/>
          <w:lang w:val="es-ES" w:eastAsia="en-US"/>
        </w:rPr>
        <w:t>zame</w:t>
      </w:r>
      <w:proofErr w:type="spellEnd"/>
      <w:r>
        <w:rPr>
          <w:rStyle w:val="Hipervnculo"/>
          <w:rFonts w:ascii="Arial" w:eastAsiaTheme="minorHAnsi" w:hAnsi="Arial" w:cs="Arial"/>
          <w:bCs/>
          <w:color w:val="auto"/>
          <w:sz w:val="22"/>
          <w:szCs w:val="22"/>
          <w:u w:val="none"/>
          <w:lang w:val="es-ES" w:eastAsia="en-US"/>
        </w:rPr>
        <w:t>’ reducen y evitan costes de almacenaje, contribuyendo de este modo a generar un impacto social positivo</w:t>
      </w:r>
      <w:r w:rsidR="00B97E98" w:rsidRPr="00B97E98">
        <w:rPr>
          <w:rStyle w:val="Hipervnculo"/>
          <w:rFonts w:ascii="Arial" w:eastAsiaTheme="minorHAnsi" w:hAnsi="Arial" w:cs="Arial"/>
          <w:bCs/>
          <w:color w:val="auto"/>
          <w:sz w:val="22"/>
          <w:szCs w:val="22"/>
          <w:u w:val="none"/>
          <w:lang w:val="es-ES" w:eastAsia="en-US"/>
        </w:rPr>
        <w:t xml:space="preserve"> </w:t>
      </w:r>
      <w:r w:rsidR="00B97E98">
        <w:rPr>
          <w:rStyle w:val="Hipervnculo"/>
          <w:rFonts w:ascii="Arial" w:eastAsiaTheme="minorHAnsi" w:hAnsi="Arial" w:cs="Arial"/>
          <w:bCs/>
          <w:color w:val="auto"/>
          <w:sz w:val="22"/>
          <w:szCs w:val="22"/>
          <w:u w:val="none"/>
          <w:lang w:val="es-ES" w:eastAsia="en-US"/>
        </w:rPr>
        <w:t>al permitir cubrir las necesidades de las entidades sociales y de sus beneficiarios</w:t>
      </w:r>
      <w:r>
        <w:rPr>
          <w:rStyle w:val="Hipervnculo"/>
          <w:rFonts w:ascii="Arial" w:eastAsiaTheme="minorHAnsi" w:hAnsi="Arial" w:cs="Arial"/>
          <w:bCs/>
          <w:color w:val="auto"/>
          <w:sz w:val="22"/>
          <w:szCs w:val="22"/>
          <w:u w:val="none"/>
          <w:lang w:val="es-ES" w:eastAsia="en-US"/>
        </w:rPr>
        <w:t>. Además, este intercambio permite alargar la vida útil de los materiales, reduce los residuos y colabora con los ODS</w:t>
      </w:r>
      <w:r w:rsidR="00B97E98">
        <w:rPr>
          <w:rStyle w:val="Hipervnculo"/>
          <w:rFonts w:ascii="Arial" w:eastAsiaTheme="minorHAnsi" w:hAnsi="Arial" w:cs="Arial"/>
          <w:bCs/>
          <w:color w:val="auto"/>
          <w:sz w:val="22"/>
          <w:szCs w:val="22"/>
          <w:u w:val="none"/>
          <w:lang w:val="es-ES" w:eastAsia="en-US"/>
        </w:rPr>
        <w:t>. Al mismo tiempo, la iniciativa</w:t>
      </w:r>
      <w:r>
        <w:rPr>
          <w:rStyle w:val="Hipervnculo"/>
          <w:rFonts w:ascii="Arial" w:eastAsiaTheme="minorHAnsi" w:hAnsi="Arial" w:cs="Arial"/>
          <w:bCs/>
          <w:color w:val="auto"/>
          <w:sz w:val="22"/>
          <w:szCs w:val="22"/>
          <w:u w:val="none"/>
          <w:lang w:val="es-ES" w:eastAsia="en-US"/>
        </w:rPr>
        <w:t xml:space="preserve"> </w:t>
      </w:r>
      <w:r w:rsidRPr="00260B5F">
        <w:rPr>
          <w:rFonts w:ascii="Arial" w:hAnsi="Arial" w:cs="Arial"/>
          <w:sz w:val="22"/>
          <w:szCs w:val="22"/>
          <w:lang w:val="es-ES"/>
        </w:rPr>
        <w:t>permite a las empresas ad</w:t>
      </w:r>
      <w:r>
        <w:rPr>
          <w:rFonts w:ascii="Arial" w:hAnsi="Arial" w:cs="Arial"/>
          <w:sz w:val="22"/>
          <w:szCs w:val="22"/>
          <w:lang w:val="es-ES"/>
        </w:rPr>
        <w:t>herirse</w:t>
      </w:r>
      <w:r w:rsidRPr="00260B5F">
        <w:rPr>
          <w:rFonts w:ascii="Arial" w:hAnsi="Arial" w:cs="Arial"/>
          <w:sz w:val="22"/>
          <w:szCs w:val="22"/>
          <w:lang w:val="es-ES"/>
        </w:rPr>
        <w:t xml:space="preserve"> a la nueva Ley 7/2022 de Residuos y Suelos Contaminados, </w:t>
      </w:r>
      <w:r>
        <w:rPr>
          <w:rFonts w:ascii="Arial" w:hAnsi="Arial" w:cs="Arial"/>
          <w:sz w:val="22"/>
          <w:szCs w:val="22"/>
          <w:lang w:val="es-ES"/>
        </w:rPr>
        <w:t xml:space="preserve">la cual </w:t>
      </w:r>
      <w:r w:rsidRPr="00260B5F">
        <w:rPr>
          <w:rFonts w:ascii="Arial" w:hAnsi="Arial" w:cs="Arial"/>
          <w:sz w:val="22"/>
          <w:szCs w:val="22"/>
          <w:lang w:val="es-ES"/>
        </w:rPr>
        <w:t>prohíbe la destrucción de excedentes</w:t>
      </w:r>
      <w:r w:rsidR="008370DF" w:rsidRPr="008370DF">
        <w:rPr>
          <w:rFonts w:ascii="Arial" w:hAnsi="Arial" w:cs="Arial"/>
          <w:sz w:val="22"/>
          <w:szCs w:val="22"/>
          <w:lang w:val="es-ES"/>
        </w:rPr>
        <w:t xml:space="preserve"> no vendidos de productos textiles, electrodomésticos y juguetes</w:t>
      </w:r>
      <w:r w:rsidR="00B97E98"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>y ofrece</w:t>
      </w:r>
      <w:r w:rsidRPr="00260B5F">
        <w:rPr>
          <w:rFonts w:ascii="Arial" w:hAnsi="Arial" w:cs="Arial"/>
          <w:sz w:val="22"/>
          <w:szCs w:val="22"/>
          <w:lang w:val="es-ES"/>
        </w:rPr>
        <w:t xml:space="preserve"> una alternativa </w:t>
      </w:r>
      <w:r w:rsidR="00B97E98">
        <w:rPr>
          <w:rFonts w:ascii="Arial" w:hAnsi="Arial" w:cs="Arial"/>
          <w:sz w:val="22"/>
          <w:szCs w:val="22"/>
          <w:lang w:val="es-ES"/>
        </w:rPr>
        <w:t>enfocada en</w:t>
      </w:r>
      <w:r w:rsidRPr="00260B5F">
        <w:rPr>
          <w:rFonts w:ascii="Arial" w:hAnsi="Arial" w:cs="Arial"/>
          <w:sz w:val="22"/>
          <w:szCs w:val="22"/>
          <w:lang w:val="es-ES"/>
        </w:rPr>
        <w:t xml:space="preserve"> la donación y reutilización de sus </w:t>
      </w:r>
      <w:r w:rsidR="00B97E98">
        <w:rPr>
          <w:rFonts w:ascii="Arial" w:hAnsi="Arial" w:cs="Arial"/>
          <w:sz w:val="22"/>
          <w:szCs w:val="22"/>
          <w:lang w:val="es-ES"/>
        </w:rPr>
        <w:t>materiales</w:t>
      </w:r>
      <w:r w:rsidRPr="00260B5F">
        <w:rPr>
          <w:rFonts w:ascii="Arial" w:hAnsi="Arial" w:cs="Arial"/>
          <w:sz w:val="22"/>
          <w:szCs w:val="22"/>
          <w:lang w:val="es-ES"/>
        </w:rPr>
        <w:t xml:space="preserve"> en desuso y </w:t>
      </w:r>
      <w:r w:rsidR="00B97E98">
        <w:rPr>
          <w:rFonts w:ascii="Arial" w:hAnsi="Arial" w:cs="Arial"/>
          <w:sz w:val="22"/>
          <w:szCs w:val="22"/>
          <w:lang w:val="es-ES"/>
        </w:rPr>
        <w:t>que mantienen un buen estado.</w:t>
      </w:r>
    </w:p>
    <w:p w14:paraId="269F11DC" w14:textId="77777777" w:rsidR="002E3C1B" w:rsidRPr="002E3C1B" w:rsidRDefault="002E3C1B" w:rsidP="002E3C1B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2E3C1B">
        <w:rPr>
          <w:rFonts w:ascii="Arial" w:hAnsi="Arial" w:cs="Arial"/>
          <w:b/>
          <w:bCs/>
          <w:sz w:val="22"/>
          <w:szCs w:val="22"/>
          <w:lang w:val="es-ES"/>
        </w:rPr>
        <w:t>Sobre la Acción Social de CaixaBank</w:t>
      </w:r>
    </w:p>
    <w:p w14:paraId="3F7CF013" w14:textId="77777777" w:rsidR="002E3C1B" w:rsidRPr="002E3C1B" w:rsidRDefault="002E3C1B" w:rsidP="002E3C1B">
      <w:pPr>
        <w:pStyle w:val="Prrafobsico"/>
        <w:suppressAutoHyphens/>
        <w:spacing w:before="227" w:line="276" w:lineRule="auto"/>
        <w:ind w:left="-426"/>
        <w:jc w:val="both"/>
        <w:rPr>
          <w:rStyle w:val="eop"/>
          <w:rFonts w:ascii="Arial" w:hAnsi="Arial" w:cs="Arial"/>
          <w:sz w:val="22"/>
          <w:szCs w:val="22"/>
          <w:lang w:val="es-ES"/>
        </w:rPr>
      </w:pPr>
      <w:r w:rsidRPr="002E3C1B">
        <w:rPr>
          <w:rStyle w:val="eop"/>
          <w:rFonts w:ascii="Arial" w:hAnsi="Arial" w:cs="Arial"/>
          <w:sz w:val="22"/>
          <w:szCs w:val="22"/>
          <w:lang w:val="es-ES"/>
        </w:rPr>
        <w:t>CaixaBank es una entidad con una vocación profundamente social. La entidad, referente en banca sostenible, mantiene una actitud de servicio hacia sus clientes y toda la sociedad en general.</w:t>
      </w:r>
    </w:p>
    <w:p w14:paraId="3712E9DC" w14:textId="77777777" w:rsidR="002E3C1B" w:rsidRPr="002E3C1B" w:rsidRDefault="002E3C1B" w:rsidP="002E3C1B">
      <w:pPr>
        <w:pStyle w:val="Prrafobsico"/>
        <w:suppressAutoHyphens/>
        <w:spacing w:before="227" w:line="276" w:lineRule="auto"/>
        <w:ind w:left="-426"/>
        <w:jc w:val="both"/>
        <w:rPr>
          <w:rStyle w:val="eop"/>
          <w:rFonts w:ascii="Arial" w:hAnsi="Arial" w:cs="Arial"/>
          <w:sz w:val="22"/>
          <w:szCs w:val="22"/>
          <w:lang w:val="es-ES"/>
        </w:rPr>
      </w:pPr>
      <w:r w:rsidRPr="002E3C1B">
        <w:rPr>
          <w:rStyle w:val="eop"/>
          <w:rFonts w:ascii="Arial" w:hAnsi="Arial" w:cs="Arial"/>
          <w:sz w:val="22"/>
          <w:szCs w:val="22"/>
          <w:lang w:val="es-ES"/>
        </w:rPr>
        <w:t xml:space="preserve">El impulso de iniciativas de acción social y el fomento del voluntariado son una forma de contribuir a dar respuesta a los retos que demanda la sociedad, a la vez que, a través de la actividad financiera, la entidad ofrece servicios y soluciones para todo tipo de personas.  </w:t>
      </w:r>
    </w:p>
    <w:p w14:paraId="6BA27868" w14:textId="50A11084" w:rsidR="002E3C1B" w:rsidRPr="002E3C1B" w:rsidRDefault="002E3C1B" w:rsidP="002E3C1B">
      <w:pPr>
        <w:pStyle w:val="Prrafobsico"/>
        <w:suppressAutoHyphens/>
        <w:spacing w:before="227" w:line="276" w:lineRule="auto"/>
        <w:ind w:left="-426"/>
        <w:jc w:val="both"/>
        <w:rPr>
          <w:rStyle w:val="eop"/>
          <w:rFonts w:ascii="Arial" w:hAnsi="Arial" w:cs="Arial"/>
          <w:sz w:val="22"/>
          <w:szCs w:val="22"/>
          <w:lang w:val="es-ES"/>
        </w:rPr>
      </w:pPr>
      <w:r w:rsidRPr="002E3C1B">
        <w:rPr>
          <w:rStyle w:val="eop"/>
          <w:rFonts w:ascii="Arial" w:hAnsi="Arial" w:cs="Arial"/>
          <w:sz w:val="22"/>
          <w:szCs w:val="22"/>
          <w:lang w:val="es-ES"/>
        </w:rPr>
        <w:t xml:space="preserve">La estrategia de Acción Social se centra en fomentar acciones en colaboración con la Fundación </w:t>
      </w:r>
      <w:r w:rsidR="00973599">
        <w:rPr>
          <w:rStyle w:val="eop"/>
          <w:rFonts w:ascii="Arial" w:hAnsi="Arial" w:cs="Arial"/>
          <w:sz w:val="22"/>
          <w:szCs w:val="22"/>
          <w:lang w:val="es-ES"/>
        </w:rPr>
        <w:t>”</w:t>
      </w:r>
      <w:r w:rsidRPr="002E3C1B">
        <w:rPr>
          <w:rStyle w:val="eop"/>
          <w:rFonts w:ascii="Arial" w:hAnsi="Arial" w:cs="Arial"/>
          <w:sz w:val="22"/>
          <w:szCs w:val="22"/>
          <w:lang w:val="es-ES"/>
        </w:rPr>
        <w:t xml:space="preserve">la Caixa”, así como otras alianzas que se impulsan de forma directa desde CaixaBank. Gracias a su capilaridad territorial, la red de oficinas de CaixaBank, la mayor de España, con más de 3.800 oficinas </w:t>
      </w:r>
      <w:proofErr w:type="spellStart"/>
      <w:r w:rsidRPr="002E3C1B">
        <w:rPr>
          <w:rStyle w:val="eop"/>
          <w:rFonts w:ascii="Arial" w:hAnsi="Arial" w:cs="Arial"/>
          <w:i/>
          <w:iCs/>
          <w:sz w:val="22"/>
          <w:szCs w:val="22"/>
          <w:lang w:val="es-ES"/>
        </w:rPr>
        <w:t>retail</w:t>
      </w:r>
      <w:proofErr w:type="spellEnd"/>
      <w:r w:rsidRPr="002E3C1B">
        <w:rPr>
          <w:rStyle w:val="eop"/>
          <w:rFonts w:ascii="Arial" w:hAnsi="Arial" w:cs="Arial"/>
          <w:sz w:val="22"/>
          <w:szCs w:val="22"/>
          <w:lang w:val="es-ES"/>
        </w:rPr>
        <w:t xml:space="preserve"> y presencia en más 2.200 municipios de todo el país, puede apoyar a la Fundación </w:t>
      </w:r>
      <w:r w:rsidR="00973599">
        <w:rPr>
          <w:rStyle w:val="eop"/>
          <w:rFonts w:ascii="Arial" w:hAnsi="Arial" w:cs="Arial"/>
          <w:sz w:val="22"/>
          <w:szCs w:val="22"/>
          <w:lang w:val="es-ES"/>
        </w:rPr>
        <w:t>”</w:t>
      </w:r>
      <w:r w:rsidRPr="002E3C1B">
        <w:rPr>
          <w:rStyle w:val="eop"/>
          <w:rFonts w:ascii="Arial" w:hAnsi="Arial" w:cs="Arial"/>
          <w:sz w:val="22"/>
          <w:szCs w:val="22"/>
          <w:lang w:val="es-ES"/>
        </w:rPr>
        <w:t>la Caixa” en la detección de necesidades de entidades sociales locales.</w:t>
      </w:r>
    </w:p>
    <w:p w14:paraId="65C5DA17" w14:textId="67EAB7C9" w:rsidR="00AA72E5" w:rsidRPr="002E3C1B" w:rsidRDefault="002E3C1B" w:rsidP="002E3C1B">
      <w:pPr>
        <w:pStyle w:val="Prrafobsico"/>
        <w:suppressAutoHyphens/>
        <w:spacing w:before="227" w:line="276" w:lineRule="auto"/>
        <w:ind w:left="-426"/>
        <w:jc w:val="both"/>
        <w:rPr>
          <w:szCs w:val="22"/>
          <w:lang w:val="es-ES"/>
        </w:rPr>
      </w:pPr>
      <w:r w:rsidRPr="002E3C1B">
        <w:rPr>
          <w:rStyle w:val="eop"/>
          <w:rFonts w:ascii="Arial" w:hAnsi="Arial" w:cs="Arial"/>
          <w:sz w:val="22"/>
          <w:szCs w:val="22"/>
          <w:lang w:val="es-ES"/>
        </w:rPr>
        <w:t xml:space="preserve">La actuación sostenible de CaixaBank ha sido reconocida por los principales organismos internacionales. El Dow Jones </w:t>
      </w:r>
      <w:proofErr w:type="spellStart"/>
      <w:r w:rsidRPr="002E3C1B">
        <w:rPr>
          <w:rStyle w:val="eop"/>
          <w:rFonts w:ascii="Arial" w:hAnsi="Arial" w:cs="Arial"/>
          <w:sz w:val="22"/>
          <w:szCs w:val="22"/>
          <w:lang w:val="es-ES"/>
        </w:rPr>
        <w:t>Sustainability</w:t>
      </w:r>
      <w:proofErr w:type="spellEnd"/>
      <w:r w:rsidRPr="002E3C1B">
        <w:rPr>
          <w:rStyle w:val="eop"/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2E3C1B">
        <w:rPr>
          <w:rStyle w:val="eop"/>
          <w:rFonts w:ascii="Arial" w:hAnsi="Arial" w:cs="Arial"/>
          <w:sz w:val="22"/>
          <w:szCs w:val="22"/>
          <w:lang w:val="es-ES"/>
        </w:rPr>
        <w:t>Index</w:t>
      </w:r>
      <w:proofErr w:type="spellEnd"/>
      <w:r w:rsidRPr="002E3C1B">
        <w:rPr>
          <w:rStyle w:val="eop"/>
          <w:rFonts w:ascii="Arial" w:hAnsi="Arial" w:cs="Arial"/>
          <w:sz w:val="22"/>
          <w:szCs w:val="22"/>
          <w:lang w:val="es-ES"/>
        </w:rPr>
        <w:t xml:space="preserve"> la sitúa entre los mejores bancos mundiales en términos de sostenibilidad. La organización internacional CDP, por su parte, la considera como empresa líder contra el cambio climático</w:t>
      </w:r>
      <w:r>
        <w:rPr>
          <w:rStyle w:val="eop"/>
          <w:rFonts w:ascii="Arial" w:hAnsi="Arial" w:cs="Arial"/>
          <w:sz w:val="22"/>
          <w:szCs w:val="22"/>
          <w:lang w:val="es-ES"/>
        </w:rPr>
        <w:t>.</w:t>
      </w:r>
    </w:p>
    <w:sectPr w:rsidR="00AA72E5" w:rsidRPr="002E3C1B" w:rsidSect="007279F6">
      <w:headerReference w:type="default" r:id="rId10"/>
      <w:footerReference w:type="even" r:id="rId11"/>
      <w:footerReference w:type="default" r:id="rId12"/>
      <w:pgSz w:w="11900" w:h="16840"/>
      <w:pgMar w:top="1843" w:right="1701" w:bottom="1843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1DF7D" w14:textId="77777777" w:rsidR="005A22C5" w:rsidRDefault="005A22C5" w:rsidP="000360D2">
      <w:r>
        <w:separator/>
      </w:r>
    </w:p>
  </w:endnote>
  <w:endnote w:type="continuationSeparator" w:id="0">
    <w:p w14:paraId="21687FE4" w14:textId="77777777" w:rsidR="005A22C5" w:rsidRDefault="005A22C5" w:rsidP="000360D2">
      <w:r>
        <w:continuationSeparator/>
      </w:r>
    </w:p>
  </w:endnote>
  <w:endnote w:type="continuationNotice" w:id="1">
    <w:p w14:paraId="455ED8DD" w14:textId="77777777" w:rsidR="007B6CE6" w:rsidRDefault="007B6C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3BCF6" w14:textId="77777777" w:rsidR="000B5D4B" w:rsidRDefault="00FD40A8" w:rsidP="00C90FE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B5D4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DB512F0" w14:textId="77777777" w:rsidR="000B5D4B" w:rsidRDefault="000B5D4B" w:rsidP="00DC127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2EF7A" w14:textId="77777777" w:rsidR="000B5D4B" w:rsidRPr="00372D14" w:rsidRDefault="00FD40A8" w:rsidP="006C7F22">
    <w:pPr>
      <w:pStyle w:val="Piedepgina"/>
      <w:framePr w:wrap="around" w:vAnchor="text" w:hAnchor="page" w:x="10821" w:y="371"/>
      <w:rPr>
        <w:rStyle w:val="Nmerodepgina"/>
        <w:rFonts w:ascii="Arial" w:hAnsi="Arial" w:cs="Arial"/>
        <w:color w:val="636463"/>
        <w:sz w:val="16"/>
        <w:szCs w:val="16"/>
      </w:rPr>
    </w:pPr>
    <w:r w:rsidRPr="00372D14">
      <w:rPr>
        <w:rStyle w:val="Nmerodepgina"/>
        <w:rFonts w:ascii="Arial" w:hAnsi="Arial" w:cs="Arial"/>
        <w:color w:val="636463"/>
        <w:sz w:val="16"/>
        <w:szCs w:val="16"/>
      </w:rPr>
      <w:fldChar w:fldCharType="begin"/>
    </w:r>
    <w:r w:rsidR="000B5D4B" w:rsidRPr="00372D14">
      <w:rPr>
        <w:rStyle w:val="Nmerodepgina"/>
        <w:rFonts w:ascii="Arial" w:hAnsi="Arial" w:cs="Arial"/>
        <w:color w:val="636463"/>
        <w:sz w:val="16"/>
        <w:szCs w:val="16"/>
      </w:rPr>
      <w:instrText xml:space="preserve">PAGE  </w:instrText>
    </w:r>
    <w:r w:rsidRPr="00372D14">
      <w:rPr>
        <w:rStyle w:val="Nmerodepgina"/>
        <w:rFonts w:ascii="Arial" w:hAnsi="Arial" w:cs="Arial"/>
        <w:color w:val="636463"/>
        <w:sz w:val="16"/>
        <w:szCs w:val="16"/>
      </w:rPr>
      <w:fldChar w:fldCharType="separate"/>
    </w:r>
    <w:r w:rsidR="002C7B57">
      <w:rPr>
        <w:rStyle w:val="Nmerodepgina"/>
        <w:rFonts w:ascii="Arial" w:hAnsi="Arial" w:cs="Arial"/>
        <w:noProof/>
        <w:color w:val="636463"/>
        <w:sz w:val="16"/>
        <w:szCs w:val="16"/>
      </w:rPr>
      <w:t>2</w:t>
    </w:r>
    <w:r w:rsidRPr="00372D14">
      <w:rPr>
        <w:rStyle w:val="Nmerodepgina"/>
        <w:rFonts w:ascii="Arial" w:hAnsi="Arial" w:cs="Arial"/>
        <w:color w:val="636463"/>
        <w:sz w:val="16"/>
        <w:szCs w:val="16"/>
      </w:rPr>
      <w:fldChar w:fldCharType="end"/>
    </w:r>
  </w:p>
  <w:p w14:paraId="78C9C7F9" w14:textId="1D9F69C3" w:rsidR="000B5D4B" w:rsidRDefault="004C45F4" w:rsidP="004719F6">
    <w:pPr>
      <w:pStyle w:val="Piedepgina"/>
      <w:tabs>
        <w:tab w:val="clear" w:pos="4252"/>
        <w:tab w:val="clear" w:pos="8504"/>
        <w:tab w:val="left" w:pos="2696"/>
        <w:tab w:val="center" w:pos="4069"/>
      </w:tabs>
      <w:ind w:right="360"/>
    </w:pPr>
    <w:r>
      <w:rPr>
        <w:noProof/>
      </w:rPr>
      <w:drawing>
        <wp:anchor distT="0" distB="0" distL="114300" distR="114300" simplePos="0" relativeHeight="251658245" behindDoc="1" locked="0" layoutInCell="1" allowOverlap="1" wp14:anchorId="07A9118B" wp14:editId="768EC059">
          <wp:simplePos x="0" y="0"/>
          <wp:positionH relativeFrom="column">
            <wp:posOffset>688975</wp:posOffset>
          </wp:positionH>
          <wp:positionV relativeFrom="bottomMargin">
            <wp:align>top</wp:align>
          </wp:positionV>
          <wp:extent cx="5108027" cy="822960"/>
          <wp:effectExtent l="0" t="0" r="0" b="0"/>
          <wp:wrapNone/>
          <wp:docPr id="4" name="Imagen 4" descr="Imatge que conté text, captura de pantalla, Font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tge que conté text, captura de pantalla, Font&#10;&#10;Descripció generada automàtica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8027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3C1B"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13BAA37" wp14:editId="0D660375">
              <wp:simplePos x="0" y="0"/>
              <wp:positionH relativeFrom="page">
                <wp:posOffset>521335</wp:posOffset>
              </wp:positionH>
              <wp:positionV relativeFrom="paragraph">
                <wp:posOffset>-264795</wp:posOffset>
              </wp:positionV>
              <wp:extent cx="1466850" cy="1404620"/>
              <wp:effectExtent l="0" t="0" r="0" b="0"/>
              <wp:wrapSquare wrapText="bothSides"/>
              <wp:docPr id="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8A9E39" w14:textId="77777777" w:rsidR="002E3C1B" w:rsidRPr="00BB1AC9" w:rsidRDefault="002E3C1B" w:rsidP="002E3C1B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  <w:lang w:val="es-ES"/>
                            </w:rPr>
                          </w:pPr>
                          <w:r w:rsidRPr="00BB1AC9">
                            <w:rPr>
                              <w:rFonts w:ascii="Arial" w:hAnsi="Arial" w:cs="Arial"/>
                              <w:sz w:val="12"/>
                              <w:szCs w:val="12"/>
                              <w:lang w:val="es-ES"/>
                            </w:rPr>
                            <w:t>Dirección de Comunicación Externa</w:t>
                          </w:r>
                        </w:p>
                        <w:p w14:paraId="3F2C348B" w14:textId="30F3B274" w:rsidR="000A5BD6" w:rsidRPr="000A5BD6" w:rsidRDefault="004F6C26" w:rsidP="002E3C1B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  <w:lang w:val="es-ES"/>
                            </w:rPr>
                          </w:pPr>
                          <w:r w:rsidRPr="004F6C26">
                            <w:rPr>
                              <w:rFonts w:ascii="Arial" w:hAnsi="Arial" w:cs="Arial"/>
                              <w:sz w:val="12"/>
                              <w:szCs w:val="12"/>
                              <w:lang w:val="es-ES"/>
                            </w:rPr>
                            <w:t>prensa@caixabank.com</w:t>
                          </w:r>
                        </w:p>
                        <w:p w14:paraId="5D1EC6D8" w14:textId="0A38C6B8" w:rsidR="002E3C1B" w:rsidRPr="000A5BD6" w:rsidRDefault="002E3C1B" w:rsidP="002E3C1B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  <w:lang w:val="es-ES"/>
                            </w:rPr>
                          </w:pPr>
                          <w:r w:rsidRPr="000A5BD6">
                            <w:rPr>
                              <w:rFonts w:ascii="Arial" w:hAnsi="Arial" w:cs="Arial"/>
                              <w:sz w:val="12"/>
                              <w:szCs w:val="12"/>
                              <w:lang w:val="es-ES"/>
                            </w:rPr>
                            <w:t>www.caixabank.com/comunicacion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3BAA3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41.05pt;margin-top:-20.85pt;width:115.5pt;height:110.6pt;z-index:25165824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" stroked="f">
              <v:textbox style="mso-fit-shape-to-text:t">
                <w:txbxContent>
                  <w:p w14:paraId="438A9E39" w14:textId="77777777" w:rsidR="002E3C1B" w:rsidRPr="00BB1AC9" w:rsidRDefault="002E3C1B" w:rsidP="002E3C1B">
                    <w:pPr>
                      <w:rPr>
                        <w:rFonts w:ascii="Arial" w:hAnsi="Arial" w:cs="Arial"/>
                        <w:sz w:val="12"/>
                        <w:szCs w:val="12"/>
                        <w:lang w:val="es-ES"/>
                      </w:rPr>
                    </w:pPr>
                    <w:r w:rsidRPr="00BB1AC9">
                      <w:rPr>
                        <w:rFonts w:ascii="Arial" w:hAnsi="Arial" w:cs="Arial"/>
                        <w:sz w:val="12"/>
                        <w:szCs w:val="12"/>
                        <w:lang w:val="es-ES"/>
                      </w:rPr>
                      <w:t>Dirección de Comunicación Externa</w:t>
                    </w:r>
                  </w:p>
                  <w:p w14:paraId="3F2C348B" w14:textId="30F3B274" w:rsidR="000A5BD6" w:rsidRPr="000A5BD6" w:rsidRDefault="004F6C26" w:rsidP="002E3C1B">
                    <w:pPr>
                      <w:rPr>
                        <w:rFonts w:ascii="Arial" w:hAnsi="Arial" w:cs="Arial"/>
                        <w:sz w:val="12"/>
                        <w:szCs w:val="12"/>
                        <w:lang w:val="es-ES"/>
                      </w:rPr>
                    </w:pPr>
                    <w:r w:rsidRPr="004F6C26">
                      <w:rPr>
                        <w:rFonts w:ascii="Arial" w:hAnsi="Arial" w:cs="Arial"/>
                        <w:sz w:val="12"/>
                        <w:szCs w:val="12"/>
                        <w:lang w:val="es-ES"/>
                      </w:rPr>
                      <w:t>prensa@caixabank.com</w:t>
                    </w:r>
                  </w:p>
                  <w:p w14:paraId="5D1EC6D8" w14:textId="0A38C6B8" w:rsidR="002E3C1B" w:rsidRPr="000A5BD6" w:rsidRDefault="002E3C1B" w:rsidP="002E3C1B">
                    <w:pPr>
                      <w:rPr>
                        <w:rFonts w:ascii="Arial" w:hAnsi="Arial" w:cs="Arial"/>
                        <w:sz w:val="12"/>
                        <w:szCs w:val="12"/>
                        <w:lang w:val="es-ES"/>
                      </w:rPr>
                    </w:pPr>
                    <w:r w:rsidRPr="000A5BD6">
                      <w:rPr>
                        <w:rFonts w:ascii="Arial" w:hAnsi="Arial" w:cs="Arial"/>
                        <w:sz w:val="12"/>
                        <w:szCs w:val="12"/>
                        <w:lang w:val="es-ES"/>
                      </w:rPr>
                      <w:t>www.caixabank.com/comunicacion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6C7F22">
      <w:rPr>
        <w:noProof/>
        <w:lang w:val="es-ES"/>
      </w:rPr>
      <mc:AlternateContent>
        <mc:Choice Requires="wps">
          <w:drawing>
            <wp:anchor distT="4294967293" distB="4294967293" distL="114300" distR="114300" simplePos="0" relativeHeight="251658240" behindDoc="0" locked="0" layoutInCell="1" allowOverlap="1" wp14:anchorId="5A785C99" wp14:editId="5916320A">
              <wp:simplePos x="0" y="0"/>
              <wp:positionH relativeFrom="margin">
                <wp:align>center</wp:align>
              </wp:positionH>
              <wp:positionV relativeFrom="paragraph">
                <wp:posOffset>-553720</wp:posOffset>
              </wp:positionV>
              <wp:extent cx="6286500" cy="0"/>
              <wp:effectExtent l="0" t="0" r="0" b="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5B0D2D" id="Conector recto 1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from="0,-43.6pt" to="495pt,-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" strokecolor="gray [1629]" strokeweight=".25pt">
              <o:lock v:ext="edit" shapetype="f"/>
              <w10:wrap anchorx="margin"/>
            </v:line>
          </w:pict>
        </mc:Fallback>
      </mc:AlternateContent>
    </w:r>
    <w:r w:rsidR="000B5D4B">
      <w:tab/>
    </w:r>
    <w:r w:rsidR="000B5D4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5FC19" w14:textId="77777777" w:rsidR="005A22C5" w:rsidRDefault="005A22C5" w:rsidP="000360D2">
      <w:r>
        <w:separator/>
      </w:r>
    </w:p>
  </w:footnote>
  <w:footnote w:type="continuationSeparator" w:id="0">
    <w:p w14:paraId="271AE508" w14:textId="77777777" w:rsidR="005A22C5" w:rsidRDefault="005A22C5" w:rsidP="000360D2">
      <w:r>
        <w:continuationSeparator/>
      </w:r>
    </w:p>
  </w:footnote>
  <w:footnote w:type="continuationNotice" w:id="1">
    <w:p w14:paraId="342A5F3B" w14:textId="77777777" w:rsidR="007B6CE6" w:rsidRDefault="007B6C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B2684" w14:textId="1D7D0009" w:rsidR="000B5D4B" w:rsidRDefault="00D5635F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BC3BA6A" wp14:editId="5F772BD7">
              <wp:simplePos x="0" y="0"/>
              <wp:positionH relativeFrom="column">
                <wp:posOffset>3928110</wp:posOffset>
              </wp:positionH>
              <wp:positionV relativeFrom="paragraph">
                <wp:posOffset>122555</wp:posOffset>
              </wp:positionV>
              <wp:extent cx="1865630" cy="233680"/>
              <wp:effectExtent l="0" t="0" r="1270" b="13970"/>
              <wp:wrapThrough wrapText="bothSides">
                <wp:wrapPolygon edited="0">
                  <wp:start x="0" y="0"/>
                  <wp:lineTo x="0" y="21130"/>
                  <wp:lineTo x="21394" y="21130"/>
                  <wp:lineTo x="21394" y="0"/>
                  <wp:lineTo x="0" y="0"/>
                </wp:wrapPolygon>
              </wp:wrapThrough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563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7E3181" w14:textId="77777777" w:rsidR="000B5D4B" w:rsidRPr="00C3559C" w:rsidRDefault="000B5D4B" w:rsidP="00BE06CC">
                          <w:pPr>
                            <w:rPr>
                              <w:rFonts w:ascii="Arial" w:hAnsi="Arial" w:cs="Arial"/>
                              <w:b/>
                              <w:i/>
                              <w:color w:val="595959" w:themeColor="text1" w:themeTint="A6"/>
                              <w:sz w:val="32"/>
                              <w:szCs w:val="32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color w:val="595959" w:themeColor="text1" w:themeTint="A6"/>
                              <w:sz w:val="32"/>
                              <w:szCs w:val="32"/>
                              <w:lang w:val="es-ES"/>
                            </w:rPr>
                            <w:t>NOTA DE PRENSA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C3BA6A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margin-left:309.3pt;margin-top:9.65pt;width:146.9pt;height:18.4pt;z-index:25165824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" filled="f" stroked="f">
              <v:textbox inset="0,0,0,0">
                <w:txbxContent>
                  <w:p w14:paraId="137E3181" w14:textId="77777777" w:rsidR="000B5D4B" w:rsidRPr="00C3559C" w:rsidRDefault="000B5D4B" w:rsidP="00BE06CC">
                    <w:pPr>
                      <w:rPr>
                        <w:rFonts w:ascii="Arial" w:hAnsi="Arial" w:cs="Arial"/>
                        <w:b/>
                        <w:i/>
                        <w:color w:val="595959" w:themeColor="text1" w:themeTint="A6"/>
                        <w:sz w:val="32"/>
                        <w:szCs w:val="32"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color w:val="595959" w:themeColor="text1" w:themeTint="A6"/>
                        <w:sz w:val="32"/>
                        <w:szCs w:val="32"/>
                        <w:lang w:val="es-ES"/>
                      </w:rPr>
                      <w:t>NOTA DE PRENSA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0B5D4B">
      <w:rPr>
        <w:rFonts w:ascii="Arial" w:hAnsi="Arial" w:cs="Arial"/>
        <w:b/>
        <w:i/>
        <w:noProof/>
        <w:color w:val="404040" w:themeColor="text1" w:themeTint="BF"/>
        <w:sz w:val="22"/>
        <w:szCs w:val="22"/>
        <w:lang w:val="es-ES"/>
      </w:rPr>
      <w:drawing>
        <wp:anchor distT="0" distB="0" distL="114300" distR="114300" simplePos="0" relativeHeight="251658243" behindDoc="1" locked="0" layoutInCell="1" allowOverlap="1" wp14:anchorId="6A382C19" wp14:editId="0800AFAD">
          <wp:simplePos x="0" y="0"/>
          <wp:positionH relativeFrom="column">
            <wp:posOffset>-461010</wp:posOffset>
          </wp:positionH>
          <wp:positionV relativeFrom="paragraph">
            <wp:posOffset>-24765</wp:posOffset>
          </wp:positionV>
          <wp:extent cx="1633220" cy="366395"/>
          <wp:effectExtent l="0" t="0" r="0" b="0"/>
          <wp:wrapTight wrapText="bothSides">
            <wp:wrapPolygon edited="0">
              <wp:start x="0" y="0"/>
              <wp:lineTo x="0" y="20215"/>
              <wp:lineTo x="21415" y="20215"/>
              <wp:lineTo x="21415" y="0"/>
              <wp:lineTo x="0" y="0"/>
            </wp:wrapPolygon>
          </wp:wrapTight>
          <wp:docPr id="2" name="Imagen 2" descr="C:\Users\U0146423\AppData\Local\Microsoft\Windows\INetCache\Content.Word\CaixaBank_logo_color_CMYK_horizontal_fondo_blanco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0146423\AppData\Local\Microsoft\Windows\INetCache\Content.Word\CaixaBank_logo_color_CMYK_horizontal_fondo_blanco copi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2" t="14406" r="2503" b="16267"/>
                  <a:stretch/>
                </pic:blipFill>
                <pic:spPr bwMode="auto">
                  <a:xfrm>
                    <a:off x="0" y="0"/>
                    <a:ext cx="1633220" cy="3663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D60253D" wp14:editId="0C816124">
              <wp:simplePos x="0" y="0"/>
              <wp:positionH relativeFrom="column">
                <wp:posOffset>-458470</wp:posOffset>
              </wp:positionH>
              <wp:positionV relativeFrom="paragraph">
                <wp:posOffset>465455</wp:posOffset>
              </wp:positionV>
              <wp:extent cx="6248400" cy="179705"/>
              <wp:effectExtent l="0" t="0" r="0" b="0"/>
              <wp:wrapThrough wrapText="bothSides">
                <wp:wrapPolygon edited="0">
                  <wp:start x="0" y="0"/>
                  <wp:lineTo x="0" y="18318"/>
                  <wp:lineTo x="21534" y="18318"/>
                  <wp:lineTo x="21534" y="0"/>
                  <wp:lineTo x="0" y="0"/>
                </wp:wrapPolygon>
              </wp:wrapThrough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48400" cy="179705"/>
                      </a:xfrm>
                      <a:prstGeom prst="rect">
                        <a:avLst/>
                      </a:prstGeom>
                      <a:solidFill>
                        <a:srgbClr val="DBDED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1AF13EE" w14:textId="77777777" w:rsidR="000B5D4B" w:rsidRDefault="000B5D4B" w:rsidP="00792603">
                          <w:pPr>
                            <w:jc w:val="center"/>
                          </w:pPr>
                        </w:p>
                        <w:p w14:paraId="749C5737" w14:textId="77777777" w:rsidR="000B5D4B" w:rsidRDefault="000B5D4B" w:rsidP="0079260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60253D" id="Rectángulo 17" o:spid="_x0000_s1027" style="position:absolute;margin-left:-36.1pt;margin-top:36.65pt;width:492pt;height:14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" fillcolor="#dbdedd" stroked="f">
              <v:textbox>
                <w:txbxContent>
                  <w:p w14:paraId="41AF13EE" w14:textId="77777777" w:rsidR="000B5D4B" w:rsidRDefault="000B5D4B" w:rsidP="00792603">
                    <w:pPr>
                      <w:jc w:val="center"/>
                    </w:pPr>
                  </w:p>
                  <w:p w14:paraId="749C5737" w14:textId="77777777" w:rsidR="000B5D4B" w:rsidRDefault="000B5D4B" w:rsidP="00792603"/>
                </w:txbxContent>
              </v:textbox>
              <w10:wrap type="through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46E2D"/>
    <w:multiLevelType w:val="hybridMultilevel"/>
    <w:tmpl w:val="F8186F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73691"/>
    <w:multiLevelType w:val="hybridMultilevel"/>
    <w:tmpl w:val="E76A8F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D24E8"/>
    <w:multiLevelType w:val="hybridMultilevel"/>
    <w:tmpl w:val="0BDC56F4"/>
    <w:lvl w:ilvl="0" w:tplc="F5CEAAE8">
      <w:start w:val="1"/>
      <w:numFmt w:val="bullet"/>
      <w:lvlText w:val="-"/>
      <w:lvlJc w:val="left"/>
      <w:pPr>
        <w:ind w:left="-66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2C9E55E9"/>
    <w:multiLevelType w:val="hybridMultilevel"/>
    <w:tmpl w:val="EAF8AEE8"/>
    <w:lvl w:ilvl="0" w:tplc="75ACD006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E754446"/>
    <w:multiLevelType w:val="multilevel"/>
    <w:tmpl w:val="408A77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D1B31"/>
    <w:multiLevelType w:val="hybridMultilevel"/>
    <w:tmpl w:val="AC5AA062"/>
    <w:lvl w:ilvl="0" w:tplc="32A2EC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9242A1"/>
    <w:multiLevelType w:val="hybridMultilevel"/>
    <w:tmpl w:val="D49265E0"/>
    <w:lvl w:ilvl="0" w:tplc="0C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2032609255">
    <w:abstractNumId w:val="0"/>
  </w:num>
  <w:num w:numId="2" w16cid:durableId="1652097716">
    <w:abstractNumId w:val="1"/>
  </w:num>
  <w:num w:numId="3" w16cid:durableId="1860772045">
    <w:abstractNumId w:val="4"/>
  </w:num>
  <w:num w:numId="4" w16cid:durableId="1867600620">
    <w:abstractNumId w:val="3"/>
  </w:num>
  <w:num w:numId="5" w16cid:durableId="1030841751">
    <w:abstractNumId w:val="5"/>
  </w:num>
  <w:num w:numId="6" w16cid:durableId="237181495">
    <w:abstractNumId w:val="1"/>
  </w:num>
  <w:num w:numId="7" w16cid:durableId="290550481">
    <w:abstractNumId w:val="6"/>
  </w:num>
  <w:num w:numId="8" w16cid:durableId="1979216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EED"/>
    <w:rsid w:val="00001D67"/>
    <w:rsid w:val="00002A05"/>
    <w:rsid w:val="00003086"/>
    <w:rsid w:val="000055FB"/>
    <w:rsid w:val="00006A67"/>
    <w:rsid w:val="00006C9D"/>
    <w:rsid w:val="0001284E"/>
    <w:rsid w:val="00020CC6"/>
    <w:rsid w:val="00022AF9"/>
    <w:rsid w:val="000360D2"/>
    <w:rsid w:val="0004333E"/>
    <w:rsid w:val="00050025"/>
    <w:rsid w:val="000530C2"/>
    <w:rsid w:val="00053626"/>
    <w:rsid w:val="00064062"/>
    <w:rsid w:val="00066697"/>
    <w:rsid w:val="00070295"/>
    <w:rsid w:val="00070CD9"/>
    <w:rsid w:val="00094A05"/>
    <w:rsid w:val="00097189"/>
    <w:rsid w:val="000A071D"/>
    <w:rsid w:val="000A212F"/>
    <w:rsid w:val="000A5BD6"/>
    <w:rsid w:val="000B56B9"/>
    <w:rsid w:val="000B5D4B"/>
    <w:rsid w:val="000B6D8B"/>
    <w:rsid w:val="000B722D"/>
    <w:rsid w:val="000B79B0"/>
    <w:rsid w:val="000C5A8A"/>
    <w:rsid w:val="000C7989"/>
    <w:rsid w:val="000E4D4A"/>
    <w:rsid w:val="000F5BDA"/>
    <w:rsid w:val="00101BDD"/>
    <w:rsid w:val="001032A1"/>
    <w:rsid w:val="00105FD4"/>
    <w:rsid w:val="00106004"/>
    <w:rsid w:val="00114F0A"/>
    <w:rsid w:val="0011586D"/>
    <w:rsid w:val="00146953"/>
    <w:rsid w:val="00157A06"/>
    <w:rsid w:val="0016285E"/>
    <w:rsid w:val="00165094"/>
    <w:rsid w:val="00185E83"/>
    <w:rsid w:val="001877E0"/>
    <w:rsid w:val="00190297"/>
    <w:rsid w:val="0019644D"/>
    <w:rsid w:val="00196918"/>
    <w:rsid w:val="00196A79"/>
    <w:rsid w:val="001A12C9"/>
    <w:rsid w:val="001A6326"/>
    <w:rsid w:val="001B09CD"/>
    <w:rsid w:val="001B1636"/>
    <w:rsid w:val="001B18A7"/>
    <w:rsid w:val="001B60C4"/>
    <w:rsid w:val="001C4D9C"/>
    <w:rsid w:val="001C7EAF"/>
    <w:rsid w:val="001E5C4C"/>
    <w:rsid w:val="001F6AB8"/>
    <w:rsid w:val="002012D3"/>
    <w:rsid w:val="00201E9D"/>
    <w:rsid w:val="002140BF"/>
    <w:rsid w:val="00214571"/>
    <w:rsid w:val="00217981"/>
    <w:rsid w:val="00226C4F"/>
    <w:rsid w:val="00227940"/>
    <w:rsid w:val="00232C4E"/>
    <w:rsid w:val="002364DA"/>
    <w:rsid w:val="00254191"/>
    <w:rsid w:val="00254BAB"/>
    <w:rsid w:val="00266E07"/>
    <w:rsid w:val="00267924"/>
    <w:rsid w:val="00267FF2"/>
    <w:rsid w:val="002744E1"/>
    <w:rsid w:val="00276A56"/>
    <w:rsid w:val="00276E21"/>
    <w:rsid w:val="0028140D"/>
    <w:rsid w:val="00286815"/>
    <w:rsid w:val="0029003A"/>
    <w:rsid w:val="00291ECE"/>
    <w:rsid w:val="00297C29"/>
    <w:rsid w:val="002A07C0"/>
    <w:rsid w:val="002A1C88"/>
    <w:rsid w:val="002A4964"/>
    <w:rsid w:val="002A4AE6"/>
    <w:rsid w:val="002B27A0"/>
    <w:rsid w:val="002B292E"/>
    <w:rsid w:val="002B3315"/>
    <w:rsid w:val="002B35EB"/>
    <w:rsid w:val="002C02D9"/>
    <w:rsid w:val="002C31F3"/>
    <w:rsid w:val="002C7B57"/>
    <w:rsid w:val="002D4006"/>
    <w:rsid w:val="002E3C1B"/>
    <w:rsid w:val="002E51C9"/>
    <w:rsid w:val="002E708E"/>
    <w:rsid w:val="002E71DE"/>
    <w:rsid w:val="003009E4"/>
    <w:rsid w:val="0030414D"/>
    <w:rsid w:val="0031368D"/>
    <w:rsid w:val="00321C9F"/>
    <w:rsid w:val="00325180"/>
    <w:rsid w:val="00337C0D"/>
    <w:rsid w:val="00342589"/>
    <w:rsid w:val="003442BE"/>
    <w:rsid w:val="00344FC3"/>
    <w:rsid w:val="003467F9"/>
    <w:rsid w:val="0035110D"/>
    <w:rsid w:val="00352F6A"/>
    <w:rsid w:val="00362E28"/>
    <w:rsid w:val="00372D14"/>
    <w:rsid w:val="003751C2"/>
    <w:rsid w:val="00376C43"/>
    <w:rsid w:val="00377E48"/>
    <w:rsid w:val="0038285A"/>
    <w:rsid w:val="00382881"/>
    <w:rsid w:val="0038313F"/>
    <w:rsid w:val="003C5CD2"/>
    <w:rsid w:val="003C7C51"/>
    <w:rsid w:val="003D4BA9"/>
    <w:rsid w:val="003D64B0"/>
    <w:rsid w:val="003E2E97"/>
    <w:rsid w:val="003F478B"/>
    <w:rsid w:val="00403FBB"/>
    <w:rsid w:val="004062B6"/>
    <w:rsid w:val="0040650B"/>
    <w:rsid w:val="00420468"/>
    <w:rsid w:val="0042506E"/>
    <w:rsid w:val="00431A19"/>
    <w:rsid w:val="00434B95"/>
    <w:rsid w:val="00434CD8"/>
    <w:rsid w:val="0043734D"/>
    <w:rsid w:val="00440A44"/>
    <w:rsid w:val="0045231F"/>
    <w:rsid w:val="00452CE8"/>
    <w:rsid w:val="0045774D"/>
    <w:rsid w:val="004648FD"/>
    <w:rsid w:val="00465273"/>
    <w:rsid w:val="004664CD"/>
    <w:rsid w:val="004719F6"/>
    <w:rsid w:val="00471D6F"/>
    <w:rsid w:val="00471F92"/>
    <w:rsid w:val="0047225C"/>
    <w:rsid w:val="0048176C"/>
    <w:rsid w:val="00482533"/>
    <w:rsid w:val="004861DB"/>
    <w:rsid w:val="00493C73"/>
    <w:rsid w:val="0049784A"/>
    <w:rsid w:val="00497A95"/>
    <w:rsid w:val="004A09D3"/>
    <w:rsid w:val="004A6419"/>
    <w:rsid w:val="004A6D61"/>
    <w:rsid w:val="004B0359"/>
    <w:rsid w:val="004B1FD4"/>
    <w:rsid w:val="004B5671"/>
    <w:rsid w:val="004C0111"/>
    <w:rsid w:val="004C2DE0"/>
    <w:rsid w:val="004C45F4"/>
    <w:rsid w:val="004C46B1"/>
    <w:rsid w:val="004D4E80"/>
    <w:rsid w:val="004D5441"/>
    <w:rsid w:val="004D7947"/>
    <w:rsid w:val="004E6253"/>
    <w:rsid w:val="004E65DB"/>
    <w:rsid w:val="004F06D4"/>
    <w:rsid w:val="004F444E"/>
    <w:rsid w:val="004F6C26"/>
    <w:rsid w:val="00505E03"/>
    <w:rsid w:val="005079F9"/>
    <w:rsid w:val="00512A3B"/>
    <w:rsid w:val="00516ACA"/>
    <w:rsid w:val="00524A12"/>
    <w:rsid w:val="00525BFC"/>
    <w:rsid w:val="00535CC5"/>
    <w:rsid w:val="00547BE0"/>
    <w:rsid w:val="00556DE7"/>
    <w:rsid w:val="00557365"/>
    <w:rsid w:val="0058201C"/>
    <w:rsid w:val="00582BB3"/>
    <w:rsid w:val="005916C2"/>
    <w:rsid w:val="005A22C5"/>
    <w:rsid w:val="005A4262"/>
    <w:rsid w:val="005B408B"/>
    <w:rsid w:val="005C2D4B"/>
    <w:rsid w:val="005C4363"/>
    <w:rsid w:val="005D6325"/>
    <w:rsid w:val="005D6E2D"/>
    <w:rsid w:val="005E09A3"/>
    <w:rsid w:val="005E0B77"/>
    <w:rsid w:val="005E515D"/>
    <w:rsid w:val="005F1875"/>
    <w:rsid w:val="005F35FC"/>
    <w:rsid w:val="006113E2"/>
    <w:rsid w:val="006232D3"/>
    <w:rsid w:val="0063187D"/>
    <w:rsid w:val="00631993"/>
    <w:rsid w:val="00636261"/>
    <w:rsid w:val="0064140F"/>
    <w:rsid w:val="00641A40"/>
    <w:rsid w:val="00645841"/>
    <w:rsid w:val="0065219F"/>
    <w:rsid w:val="00657B73"/>
    <w:rsid w:val="0066708D"/>
    <w:rsid w:val="00682176"/>
    <w:rsid w:val="00685361"/>
    <w:rsid w:val="006A2622"/>
    <w:rsid w:val="006A270D"/>
    <w:rsid w:val="006A4BE6"/>
    <w:rsid w:val="006C0A08"/>
    <w:rsid w:val="006C4C86"/>
    <w:rsid w:val="006C650A"/>
    <w:rsid w:val="006C7F22"/>
    <w:rsid w:val="006D0280"/>
    <w:rsid w:val="006E51B8"/>
    <w:rsid w:val="006E6E19"/>
    <w:rsid w:val="006F56DF"/>
    <w:rsid w:val="00701AF9"/>
    <w:rsid w:val="007042EB"/>
    <w:rsid w:val="0070724C"/>
    <w:rsid w:val="00711359"/>
    <w:rsid w:val="00716E3C"/>
    <w:rsid w:val="00720DFF"/>
    <w:rsid w:val="00722546"/>
    <w:rsid w:val="007279F6"/>
    <w:rsid w:val="0074724F"/>
    <w:rsid w:val="007523A0"/>
    <w:rsid w:val="007563F9"/>
    <w:rsid w:val="00764FEC"/>
    <w:rsid w:val="00771484"/>
    <w:rsid w:val="00777982"/>
    <w:rsid w:val="00792603"/>
    <w:rsid w:val="00792946"/>
    <w:rsid w:val="0079304B"/>
    <w:rsid w:val="00797032"/>
    <w:rsid w:val="007A62A8"/>
    <w:rsid w:val="007B3DB9"/>
    <w:rsid w:val="007B58B5"/>
    <w:rsid w:val="007B6CE6"/>
    <w:rsid w:val="007D2310"/>
    <w:rsid w:val="007E39C2"/>
    <w:rsid w:val="007E4D98"/>
    <w:rsid w:val="007E51C7"/>
    <w:rsid w:val="007E53A3"/>
    <w:rsid w:val="007F0E7B"/>
    <w:rsid w:val="007F74D3"/>
    <w:rsid w:val="00803692"/>
    <w:rsid w:val="00806A69"/>
    <w:rsid w:val="0082422A"/>
    <w:rsid w:val="008319E4"/>
    <w:rsid w:val="00831F4C"/>
    <w:rsid w:val="00833BAB"/>
    <w:rsid w:val="008370DF"/>
    <w:rsid w:val="00840178"/>
    <w:rsid w:val="00841EED"/>
    <w:rsid w:val="00842F20"/>
    <w:rsid w:val="008467A0"/>
    <w:rsid w:val="0086048E"/>
    <w:rsid w:val="00865DC8"/>
    <w:rsid w:val="0086613C"/>
    <w:rsid w:val="00872255"/>
    <w:rsid w:val="00874D30"/>
    <w:rsid w:val="008750C0"/>
    <w:rsid w:val="008750C4"/>
    <w:rsid w:val="00880795"/>
    <w:rsid w:val="00883390"/>
    <w:rsid w:val="0088406E"/>
    <w:rsid w:val="0088411C"/>
    <w:rsid w:val="0088557E"/>
    <w:rsid w:val="008915B2"/>
    <w:rsid w:val="00892FD5"/>
    <w:rsid w:val="008A1FB3"/>
    <w:rsid w:val="008A2722"/>
    <w:rsid w:val="008A3090"/>
    <w:rsid w:val="008A3229"/>
    <w:rsid w:val="008B0910"/>
    <w:rsid w:val="008B3C86"/>
    <w:rsid w:val="008B3E6B"/>
    <w:rsid w:val="008B7E1B"/>
    <w:rsid w:val="008C1AF3"/>
    <w:rsid w:val="008C2E6D"/>
    <w:rsid w:val="008C38B7"/>
    <w:rsid w:val="008C4DD3"/>
    <w:rsid w:val="008C59EE"/>
    <w:rsid w:val="008C5DDB"/>
    <w:rsid w:val="008D5764"/>
    <w:rsid w:val="008D6E56"/>
    <w:rsid w:val="008D7C41"/>
    <w:rsid w:val="008E180F"/>
    <w:rsid w:val="008E1EA6"/>
    <w:rsid w:val="008E7250"/>
    <w:rsid w:val="008F21AE"/>
    <w:rsid w:val="008F2F8E"/>
    <w:rsid w:val="008F39B2"/>
    <w:rsid w:val="009014B6"/>
    <w:rsid w:val="009036E5"/>
    <w:rsid w:val="009152DA"/>
    <w:rsid w:val="009215CE"/>
    <w:rsid w:val="0093256A"/>
    <w:rsid w:val="00946D8C"/>
    <w:rsid w:val="00951A80"/>
    <w:rsid w:val="0095723C"/>
    <w:rsid w:val="0096159A"/>
    <w:rsid w:val="00963A60"/>
    <w:rsid w:val="00964E07"/>
    <w:rsid w:val="00973599"/>
    <w:rsid w:val="00974100"/>
    <w:rsid w:val="00987D08"/>
    <w:rsid w:val="009913CA"/>
    <w:rsid w:val="00993713"/>
    <w:rsid w:val="009B2B80"/>
    <w:rsid w:val="009B385B"/>
    <w:rsid w:val="009B550A"/>
    <w:rsid w:val="009B6AA5"/>
    <w:rsid w:val="009B7371"/>
    <w:rsid w:val="009C1689"/>
    <w:rsid w:val="009C3A8F"/>
    <w:rsid w:val="009C529A"/>
    <w:rsid w:val="009D0C66"/>
    <w:rsid w:val="009D4217"/>
    <w:rsid w:val="009E25EC"/>
    <w:rsid w:val="009F6002"/>
    <w:rsid w:val="009F6584"/>
    <w:rsid w:val="009F6877"/>
    <w:rsid w:val="00A05EC1"/>
    <w:rsid w:val="00A13B97"/>
    <w:rsid w:val="00A173A3"/>
    <w:rsid w:val="00A25E1D"/>
    <w:rsid w:val="00A372E0"/>
    <w:rsid w:val="00A46455"/>
    <w:rsid w:val="00A504C1"/>
    <w:rsid w:val="00A52284"/>
    <w:rsid w:val="00A53760"/>
    <w:rsid w:val="00A53D1C"/>
    <w:rsid w:val="00A567F8"/>
    <w:rsid w:val="00A56D02"/>
    <w:rsid w:val="00A65854"/>
    <w:rsid w:val="00A70103"/>
    <w:rsid w:val="00A723BC"/>
    <w:rsid w:val="00A770EC"/>
    <w:rsid w:val="00A80CDB"/>
    <w:rsid w:val="00A82213"/>
    <w:rsid w:val="00A934CC"/>
    <w:rsid w:val="00A934E7"/>
    <w:rsid w:val="00A93F39"/>
    <w:rsid w:val="00A9572E"/>
    <w:rsid w:val="00A978F4"/>
    <w:rsid w:val="00AA3F63"/>
    <w:rsid w:val="00AA4428"/>
    <w:rsid w:val="00AA508A"/>
    <w:rsid w:val="00AA72E5"/>
    <w:rsid w:val="00AC1796"/>
    <w:rsid w:val="00AD76A2"/>
    <w:rsid w:val="00AE0F7B"/>
    <w:rsid w:val="00AE241D"/>
    <w:rsid w:val="00AE4EE2"/>
    <w:rsid w:val="00AF196A"/>
    <w:rsid w:val="00AF5F4F"/>
    <w:rsid w:val="00B00010"/>
    <w:rsid w:val="00B00CFD"/>
    <w:rsid w:val="00B06189"/>
    <w:rsid w:val="00B07E05"/>
    <w:rsid w:val="00B11703"/>
    <w:rsid w:val="00B1615A"/>
    <w:rsid w:val="00B30A8D"/>
    <w:rsid w:val="00B34A50"/>
    <w:rsid w:val="00B366B0"/>
    <w:rsid w:val="00B41DCF"/>
    <w:rsid w:val="00B4497F"/>
    <w:rsid w:val="00B51BB1"/>
    <w:rsid w:val="00B53385"/>
    <w:rsid w:val="00B56B39"/>
    <w:rsid w:val="00B574B0"/>
    <w:rsid w:val="00B74AD1"/>
    <w:rsid w:val="00B77221"/>
    <w:rsid w:val="00B81E88"/>
    <w:rsid w:val="00B82ABA"/>
    <w:rsid w:val="00B84A34"/>
    <w:rsid w:val="00B91B79"/>
    <w:rsid w:val="00B97E98"/>
    <w:rsid w:val="00BB1AC9"/>
    <w:rsid w:val="00BB21B6"/>
    <w:rsid w:val="00BB2CC3"/>
    <w:rsid w:val="00BB304A"/>
    <w:rsid w:val="00BC2DF8"/>
    <w:rsid w:val="00BC3150"/>
    <w:rsid w:val="00BC33FF"/>
    <w:rsid w:val="00BD5969"/>
    <w:rsid w:val="00BD5B38"/>
    <w:rsid w:val="00BD64B9"/>
    <w:rsid w:val="00BE06CC"/>
    <w:rsid w:val="00BE3B11"/>
    <w:rsid w:val="00BE42E1"/>
    <w:rsid w:val="00BE545E"/>
    <w:rsid w:val="00BE5B0E"/>
    <w:rsid w:val="00BE64DE"/>
    <w:rsid w:val="00BF428F"/>
    <w:rsid w:val="00BF5B89"/>
    <w:rsid w:val="00C01E6E"/>
    <w:rsid w:val="00C057F0"/>
    <w:rsid w:val="00C13108"/>
    <w:rsid w:val="00C249B9"/>
    <w:rsid w:val="00C26BB7"/>
    <w:rsid w:val="00C32F41"/>
    <w:rsid w:val="00C3559C"/>
    <w:rsid w:val="00C36E8A"/>
    <w:rsid w:val="00C40316"/>
    <w:rsid w:val="00C41D70"/>
    <w:rsid w:val="00C53212"/>
    <w:rsid w:val="00C55CDC"/>
    <w:rsid w:val="00C61BBC"/>
    <w:rsid w:val="00C67096"/>
    <w:rsid w:val="00C80CB7"/>
    <w:rsid w:val="00C813C0"/>
    <w:rsid w:val="00C81D5A"/>
    <w:rsid w:val="00C82D95"/>
    <w:rsid w:val="00C85AC8"/>
    <w:rsid w:val="00C90FE6"/>
    <w:rsid w:val="00C93EA8"/>
    <w:rsid w:val="00CB5C2D"/>
    <w:rsid w:val="00CB625E"/>
    <w:rsid w:val="00CC2767"/>
    <w:rsid w:val="00CC358B"/>
    <w:rsid w:val="00CC71D8"/>
    <w:rsid w:val="00CD76A2"/>
    <w:rsid w:val="00CD7E8A"/>
    <w:rsid w:val="00CE4ACD"/>
    <w:rsid w:val="00D013AB"/>
    <w:rsid w:val="00D04372"/>
    <w:rsid w:val="00D0704C"/>
    <w:rsid w:val="00D1315A"/>
    <w:rsid w:val="00D13EBB"/>
    <w:rsid w:val="00D142CB"/>
    <w:rsid w:val="00D15235"/>
    <w:rsid w:val="00D216BA"/>
    <w:rsid w:val="00D26385"/>
    <w:rsid w:val="00D26893"/>
    <w:rsid w:val="00D5457C"/>
    <w:rsid w:val="00D5635F"/>
    <w:rsid w:val="00D64427"/>
    <w:rsid w:val="00D75C9D"/>
    <w:rsid w:val="00D86B07"/>
    <w:rsid w:val="00D93979"/>
    <w:rsid w:val="00D94953"/>
    <w:rsid w:val="00DA0D22"/>
    <w:rsid w:val="00DA27AD"/>
    <w:rsid w:val="00DA524E"/>
    <w:rsid w:val="00DB433A"/>
    <w:rsid w:val="00DC127B"/>
    <w:rsid w:val="00DD0ECF"/>
    <w:rsid w:val="00DD3EE4"/>
    <w:rsid w:val="00DD4EFB"/>
    <w:rsid w:val="00DF1115"/>
    <w:rsid w:val="00DF5443"/>
    <w:rsid w:val="00DF5E58"/>
    <w:rsid w:val="00E012E3"/>
    <w:rsid w:val="00E01F50"/>
    <w:rsid w:val="00E03407"/>
    <w:rsid w:val="00E1065F"/>
    <w:rsid w:val="00E12C69"/>
    <w:rsid w:val="00E13CED"/>
    <w:rsid w:val="00E160EF"/>
    <w:rsid w:val="00E47124"/>
    <w:rsid w:val="00E61E97"/>
    <w:rsid w:val="00E66CCE"/>
    <w:rsid w:val="00E70647"/>
    <w:rsid w:val="00E70C68"/>
    <w:rsid w:val="00E75794"/>
    <w:rsid w:val="00E76989"/>
    <w:rsid w:val="00E8251B"/>
    <w:rsid w:val="00E8292F"/>
    <w:rsid w:val="00E8319A"/>
    <w:rsid w:val="00E83546"/>
    <w:rsid w:val="00E92A41"/>
    <w:rsid w:val="00EA3A22"/>
    <w:rsid w:val="00EA7F7D"/>
    <w:rsid w:val="00EB435D"/>
    <w:rsid w:val="00EB5A48"/>
    <w:rsid w:val="00EC5D0C"/>
    <w:rsid w:val="00ED7620"/>
    <w:rsid w:val="00EF40CC"/>
    <w:rsid w:val="00EF4223"/>
    <w:rsid w:val="00F117DA"/>
    <w:rsid w:val="00F15381"/>
    <w:rsid w:val="00F27211"/>
    <w:rsid w:val="00F32921"/>
    <w:rsid w:val="00F4249D"/>
    <w:rsid w:val="00F4488A"/>
    <w:rsid w:val="00F53AE9"/>
    <w:rsid w:val="00F553FD"/>
    <w:rsid w:val="00F56C2F"/>
    <w:rsid w:val="00F60EE9"/>
    <w:rsid w:val="00F717C5"/>
    <w:rsid w:val="00F750AB"/>
    <w:rsid w:val="00F753F3"/>
    <w:rsid w:val="00F75FCF"/>
    <w:rsid w:val="00F77758"/>
    <w:rsid w:val="00F831DA"/>
    <w:rsid w:val="00F841B1"/>
    <w:rsid w:val="00F858FB"/>
    <w:rsid w:val="00F912EC"/>
    <w:rsid w:val="00FA06EF"/>
    <w:rsid w:val="00FA21F9"/>
    <w:rsid w:val="00FA444E"/>
    <w:rsid w:val="00FA4453"/>
    <w:rsid w:val="00FA4F66"/>
    <w:rsid w:val="00FB1045"/>
    <w:rsid w:val="00FB43B2"/>
    <w:rsid w:val="00FB4A36"/>
    <w:rsid w:val="00FB648B"/>
    <w:rsid w:val="00FC60DF"/>
    <w:rsid w:val="00FD2A10"/>
    <w:rsid w:val="00FD40A8"/>
    <w:rsid w:val="00FF3160"/>
    <w:rsid w:val="00FF33BC"/>
    <w:rsid w:val="00FF5C9F"/>
    <w:rsid w:val="1C33196A"/>
    <w:rsid w:val="2898B451"/>
    <w:rsid w:val="3410BD4B"/>
    <w:rsid w:val="5DEDE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C1316B"/>
  <w15:docId w15:val="{C9B2BD73-7612-4A68-8D60-5AB9D74B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4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1EE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EED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rsid w:val="008D6E5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360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60D2"/>
  </w:style>
  <w:style w:type="paragraph" w:styleId="Piedepgina">
    <w:name w:val="footer"/>
    <w:basedOn w:val="Normal"/>
    <w:link w:val="PiedepginaCar"/>
    <w:uiPriority w:val="99"/>
    <w:unhideWhenUsed/>
    <w:rsid w:val="000360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60D2"/>
  </w:style>
  <w:style w:type="paragraph" w:styleId="Prrafodelista">
    <w:name w:val="List Paragraph"/>
    <w:basedOn w:val="Normal"/>
    <w:uiPriority w:val="34"/>
    <w:qFormat/>
    <w:rsid w:val="006C0A08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DC127B"/>
  </w:style>
  <w:style w:type="character" w:styleId="Hipervnculo">
    <w:name w:val="Hyperlink"/>
    <w:basedOn w:val="Fuentedeprrafopredeter"/>
    <w:uiPriority w:val="99"/>
    <w:unhideWhenUsed/>
    <w:rsid w:val="00227940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770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770E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770E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70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70EC"/>
    <w:rPr>
      <w:b/>
      <w:bCs/>
      <w:sz w:val="20"/>
      <w:szCs w:val="20"/>
    </w:rPr>
  </w:style>
  <w:style w:type="paragraph" w:customStyle="1" w:styleId="Body">
    <w:name w:val="Body"/>
    <w:rsid w:val="00D013A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Default">
    <w:name w:val="Default"/>
    <w:rsid w:val="00DF5E58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paragraph" w:customStyle="1" w:styleId="CaixaBank">
    <w:name w:val="CaixaBank"/>
    <w:basedOn w:val="Normal"/>
    <w:link w:val="CaixaBankCar"/>
    <w:qFormat/>
    <w:rsid w:val="001F6AB8"/>
    <w:pPr>
      <w:spacing w:line="320" w:lineRule="exact"/>
      <w:ind w:left="-426"/>
      <w:jc w:val="both"/>
    </w:pPr>
    <w:rPr>
      <w:rFonts w:ascii="Arial" w:hAnsi="Arial" w:cs="Arial"/>
      <w:sz w:val="22"/>
      <w:szCs w:val="22"/>
      <w:lang w:val="es-ES"/>
    </w:rPr>
  </w:style>
  <w:style w:type="character" w:customStyle="1" w:styleId="CaixaBankCar">
    <w:name w:val="CaixaBank Car"/>
    <w:basedOn w:val="Fuentedeprrafopredeter"/>
    <w:link w:val="CaixaBank"/>
    <w:rsid w:val="001F6AB8"/>
    <w:rPr>
      <w:rFonts w:ascii="Arial" w:hAnsi="Arial" w:cs="Arial"/>
      <w:sz w:val="22"/>
      <w:szCs w:val="22"/>
      <w:lang w:val="es-ES"/>
    </w:rPr>
  </w:style>
  <w:style w:type="paragraph" w:styleId="NormalWeb">
    <w:name w:val="Normal (Web)"/>
    <w:basedOn w:val="Normal"/>
    <w:uiPriority w:val="99"/>
    <w:semiHidden/>
    <w:unhideWhenUsed/>
    <w:rsid w:val="008B3C8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styleId="Textoennegrita">
    <w:name w:val="Strong"/>
    <w:basedOn w:val="Fuentedeprrafopredeter"/>
    <w:uiPriority w:val="22"/>
    <w:qFormat/>
    <w:rsid w:val="008B3C86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88406E"/>
    <w:rPr>
      <w:color w:val="605E5C"/>
      <w:shd w:val="clear" w:color="auto" w:fill="E1DFDD"/>
    </w:rPr>
  </w:style>
  <w:style w:type="character" w:customStyle="1" w:styleId="eop">
    <w:name w:val="eop"/>
    <w:basedOn w:val="Fuentedeprrafopredeter"/>
    <w:rsid w:val="002012D3"/>
  </w:style>
  <w:style w:type="paragraph" w:styleId="Revisin">
    <w:name w:val="Revision"/>
    <w:hidden/>
    <w:uiPriority w:val="99"/>
    <w:semiHidden/>
    <w:rsid w:val="00C13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7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1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4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0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5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03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399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56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688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45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520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551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099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7873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4060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8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6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55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0516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12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6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8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4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91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83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26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57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169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843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490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081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0616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262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8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bkreutilizame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abkreutilizame.com/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9942C3-555A-4156-95BA-8F9FB5E4B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664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Personalizacion.MSP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MARIA CAMPOS LAGES</cp:lastModifiedBy>
  <cp:revision>6</cp:revision>
  <cp:lastPrinted>2016-03-31T15:45:00Z</cp:lastPrinted>
  <dcterms:created xsi:type="dcterms:W3CDTF">2024-08-01T09:40:00Z</dcterms:created>
  <dcterms:modified xsi:type="dcterms:W3CDTF">2024-08-01T14:15:00Z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5d86bc70-2a05-490c-b199-8f0f8e614d89_Enabled">
    <vt:lpwstr>true</vt:lpwstr>
  </property>
  <property fmtid="{D5CDD505-2E9C-101B-9397-08002B2CF9AE}" pid="4" name="MSIP_Label_5d86bc70-2a05-490c-b199-8f0f8e614d89_SetDate">
    <vt:lpwstr>2024-07-25T08:23:48Z</vt:lpwstr>
  </property>
  <property fmtid="{D5CDD505-2E9C-101B-9397-08002B2CF9AE}" pid="5" name="MSIP_Label_5d86bc70-2a05-490c-b199-8f0f8e614d89_Method">
    <vt:lpwstr>Privileged</vt:lpwstr>
  </property>
  <property fmtid="{D5CDD505-2E9C-101B-9397-08002B2CF9AE}" pid="6" name="MSIP_Label_5d86bc70-2a05-490c-b199-8f0f8e614d89_Name">
    <vt:lpwstr>5d86bc70-2a05-490c-b199-8f0f8e614d89</vt:lpwstr>
  </property>
  <property fmtid="{D5CDD505-2E9C-101B-9397-08002B2CF9AE}" pid="7" name="MSIP_Label_5d86bc70-2a05-490c-b199-8f0f8e614d89_SiteId">
    <vt:lpwstr>5df31d35-3ba9-481e-a3c8-ff9be3ee783b</vt:lpwstr>
  </property>
  <property fmtid="{D5CDD505-2E9C-101B-9397-08002B2CF9AE}" pid="8" name="MSIP_Label_5d86bc70-2a05-490c-b199-8f0f8e614d89_ActionId">
    <vt:lpwstr>6114ccd4-f178-4ed4-b8dd-03e2bb0a936e</vt:lpwstr>
  </property>
  <property fmtid="{D5CDD505-2E9C-101B-9397-08002B2CF9AE}" pid="9" name="MSIP_Label_5d86bc70-2a05-490c-b199-8f0f8e614d89_ContentBits">
    <vt:lpwstr>0</vt:lpwstr>
  </property>
</Properties>
</file>